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2379" w:rsidRDefault="00412379" w:rsidP="001A7EA3">
      <w:pPr>
        <w:pStyle w:val="Bezodstpw"/>
        <w:spacing w:line="360" w:lineRule="auto"/>
        <w:jc w:val="both"/>
      </w:pPr>
      <w:bookmarkStart w:id="0" w:name="_GoBack"/>
      <w:bookmarkEnd w:id="0"/>
    </w:p>
    <w:p w:rsidR="00E52DE5" w:rsidRDefault="00E52DE5" w:rsidP="00E52DE5">
      <w:pPr>
        <w:pStyle w:val="Bezodstpw"/>
        <w:spacing w:line="360" w:lineRule="auto"/>
        <w:jc w:val="both"/>
      </w:pPr>
    </w:p>
    <w:p w:rsidR="00E52DE5" w:rsidRDefault="00E52DE5" w:rsidP="00E52DE5">
      <w:pPr>
        <w:pStyle w:val="Bezodstpw"/>
        <w:spacing w:line="360" w:lineRule="auto"/>
        <w:jc w:val="both"/>
      </w:pPr>
    </w:p>
    <w:p w:rsidR="00367B5F" w:rsidRDefault="00E52DE5" w:rsidP="00367B5F">
      <w:pPr>
        <w:pStyle w:val="Bezodstpw"/>
        <w:spacing w:line="276" w:lineRule="auto"/>
        <w:rPr>
          <w:rFonts w:cstheme="minorHAnsi"/>
        </w:rPr>
      </w:pPr>
      <w:r>
        <w:tab/>
      </w:r>
      <w:r>
        <w:tab/>
      </w:r>
      <w:r w:rsidR="00367B5F">
        <w:tab/>
      </w:r>
      <w:r w:rsidR="00367B5F">
        <w:tab/>
      </w:r>
      <w:r w:rsidR="00367B5F">
        <w:tab/>
      </w:r>
      <w:r w:rsidR="00367B5F">
        <w:tab/>
      </w:r>
      <w:r w:rsidR="00367B5F">
        <w:tab/>
      </w:r>
      <w:r w:rsidR="00367B5F">
        <w:tab/>
      </w:r>
      <w:r w:rsidR="00367B5F">
        <w:tab/>
      </w:r>
      <w:r w:rsidR="00367B5F">
        <w:rPr>
          <w:rFonts w:cstheme="minorHAnsi"/>
        </w:rPr>
        <w:t>Fundacja Rozwoju Obrotu</w:t>
      </w:r>
    </w:p>
    <w:p w:rsidR="00367B5F" w:rsidRDefault="00367B5F" w:rsidP="00367B5F">
      <w:pPr>
        <w:pStyle w:val="Bezodstpw"/>
        <w:spacing w:line="276" w:lineRule="auto"/>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Bezgotówkowego</w:t>
      </w:r>
    </w:p>
    <w:p w:rsidR="00367B5F" w:rsidRDefault="00367B5F" w:rsidP="00367B5F">
      <w:pPr>
        <w:pStyle w:val="Bezodstpw"/>
        <w:spacing w:line="276" w:lineRule="auto"/>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ul. Kruczkowskiego 4b lok. 13</w:t>
      </w:r>
    </w:p>
    <w:p w:rsidR="00367B5F" w:rsidRDefault="00367B5F" w:rsidP="00367B5F">
      <w:pPr>
        <w:pStyle w:val="Bezodstpw"/>
        <w:spacing w:line="276" w:lineRule="auto"/>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00-412 Warszawa</w:t>
      </w:r>
    </w:p>
    <w:p w:rsidR="00367B5F" w:rsidRDefault="00367B5F" w:rsidP="00367B5F">
      <w:pPr>
        <w:pStyle w:val="Bezodstpw"/>
        <w:spacing w:line="276" w:lineRule="auto"/>
        <w:rPr>
          <w:rFonts w:cstheme="minorHAnsi"/>
        </w:rPr>
      </w:pPr>
    </w:p>
    <w:p w:rsidR="00367B5F" w:rsidRDefault="00367B5F" w:rsidP="00367B5F">
      <w:pPr>
        <w:pStyle w:val="Bezodstpw"/>
        <w:spacing w:line="276" w:lineRule="auto"/>
        <w:rPr>
          <w:rFonts w:cstheme="minorHAnsi"/>
        </w:rPr>
      </w:pPr>
      <w:r>
        <w:rPr>
          <w:rFonts w:cstheme="minorHAnsi"/>
        </w:rPr>
        <w:t>Nasz znak:AK.152.11.2019</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Data: 18 grudnia 2019 r.</w:t>
      </w:r>
    </w:p>
    <w:p w:rsidR="00367B5F" w:rsidRDefault="00367B5F" w:rsidP="00367B5F">
      <w:pPr>
        <w:pStyle w:val="Bezodstpw"/>
        <w:spacing w:line="276" w:lineRule="auto"/>
        <w:rPr>
          <w:rFonts w:cstheme="minorHAnsi"/>
        </w:rPr>
      </w:pPr>
    </w:p>
    <w:p w:rsidR="00367B5F" w:rsidRDefault="00367B5F" w:rsidP="00367B5F">
      <w:pPr>
        <w:pStyle w:val="Bezodstpw"/>
        <w:spacing w:line="276" w:lineRule="auto"/>
        <w:rPr>
          <w:rFonts w:cstheme="minorHAnsi"/>
        </w:rPr>
      </w:pPr>
      <w:r>
        <w:rPr>
          <w:rFonts w:cstheme="minorHAnsi"/>
        </w:rPr>
        <w:t xml:space="preserve">Dotyczy: zawiadomienia o rozpatrzeniu petycji w zakresie wprowadzenia płatności bezgotówkowych </w:t>
      </w:r>
    </w:p>
    <w:p w:rsidR="00367B5F" w:rsidRDefault="00367B5F" w:rsidP="00367B5F">
      <w:pPr>
        <w:pStyle w:val="Bezodstpw"/>
        <w:spacing w:line="276" w:lineRule="auto"/>
        <w:rPr>
          <w:rFonts w:cstheme="minorHAnsi"/>
        </w:rPr>
      </w:pPr>
    </w:p>
    <w:p w:rsidR="00367B5F" w:rsidRDefault="00367B5F" w:rsidP="00367B5F">
      <w:pPr>
        <w:pStyle w:val="Bezodstpw"/>
        <w:spacing w:line="276" w:lineRule="auto"/>
        <w:jc w:val="both"/>
        <w:rPr>
          <w:rFonts w:cstheme="minorHAnsi"/>
        </w:rPr>
      </w:pPr>
      <w:r>
        <w:rPr>
          <w:rFonts w:cstheme="minorHAnsi"/>
        </w:rPr>
        <w:tab/>
        <w:t xml:space="preserve">W odpowiedzi na petycję z 14 października 2019 r. dotyczącą dokonania analizy możliwości wdrożenia w Urzędzie procedur związanych z pełnym zabezpieczeniem potrzeb Interesantów – dot. płatności bezgotówkowych  informuję, że w Urzędzie Miasta Zduńska Wola dokonano dogłębnej analizy przedmiotu petycji. Analiza ta w odniesieniu do obecnie panującego stanu faktycznego jednoznacznie wskazuje, że płatności bezgotówkowe nie mogą stanowić jedynej formy płatności udostępnionej Interesantom. Nadal  znaczna część płatników należności na rzecz budżetu Miasta Zduńska Wola dokonuje płatności gotówkowych, o czym świadczy fakt, że w okresie od stycznia do listopada 2019 roku gotówkowo na rachunki bankowe w banku obsługującym budżet miasta wpłacono kwotę  4.992.784,00 zł. Wpłat gotówkowych dokonuje ponad połowa płatników podatków lokalnych i opłat za gospodarowanie odpadami komunalnymi. W ramach umowy o obsługę bankową budżetu bank prowadzi punkt kasowy na terenie urzędu, w którym </w:t>
      </w:r>
      <w:r>
        <w:rPr>
          <w:rFonts w:cstheme="minorHAnsi"/>
        </w:rPr>
        <w:lastRenderedPageBreak/>
        <w:t xml:space="preserve">interesanci regulują płatności w formie gotówkowej i bezgotówkowej (bank zapewnia taką możliwość). Urząd Miasta Zduńska Wola w ramach swojej struktury nie prowadzi kasy dla obsługi wpłat. </w:t>
      </w:r>
    </w:p>
    <w:p w:rsidR="00367B5F" w:rsidRDefault="00367B5F" w:rsidP="00367B5F">
      <w:pPr>
        <w:pStyle w:val="Bezodstpw"/>
        <w:spacing w:line="276" w:lineRule="auto"/>
        <w:jc w:val="both"/>
        <w:rPr>
          <w:rFonts w:cstheme="minorHAnsi"/>
        </w:rPr>
      </w:pPr>
      <w:r>
        <w:rPr>
          <w:rFonts w:cstheme="minorHAnsi"/>
        </w:rPr>
        <w:tab/>
        <w:t>Miasto Zduńska Wola, z uwagi na możliwości budżetowe, podejmując decyzje o przyjmowanych rozwiązaniach w zakresie obsługi swoich interesantów, musi brać pod uwagę  koszty tych rozwiązań. Miasto musi wyłonić w trybie przetargowym bank obsługujący budżet miasta i pokryć koszty tej obsługi. Przeprowadzony w roku 2018 przetarg wyraźnie pokazał, że brakuje banków chętnych  do obsługi samorządu lokalnego, głównie z uwagi na konieczność zapewnienia obrotu gotówkowego. Obrót gotówkowy dotyczy nie tylko wpłat, ale również wypłat, głównie szeroko rozumianych transferów społecznych. W okresie od stycznia do listopada 2019 r. dokonano wypłat na kwotę 2.596.675,00</w:t>
      </w:r>
      <w:r w:rsidR="00C91E0C">
        <w:rPr>
          <w:rFonts w:cstheme="minorHAnsi"/>
        </w:rPr>
        <w:t xml:space="preserve"> </w:t>
      </w:r>
      <w:r>
        <w:rPr>
          <w:rFonts w:cstheme="minorHAnsi"/>
        </w:rPr>
        <w:t>zł (zasiłki, dodatki mieszkaniowe i energetyczne, świadczenia 500+</w:t>
      </w:r>
      <w:r w:rsidR="00C91E0C">
        <w:rPr>
          <w:rFonts w:cstheme="minorHAnsi"/>
        </w:rPr>
        <w:t>,</w:t>
      </w:r>
      <w:r>
        <w:rPr>
          <w:rFonts w:cstheme="minorHAnsi"/>
        </w:rPr>
        <w:t xml:space="preserve"> Dobry start). Wyeliminowanie obrotu gotówkowego w przypadku gmin mogłoby być możliwe tylko w wyniku rozwiązań rangi ustawowej. W tej sytuacji zapewnienie płatności bezgotówkowych poprzez dodatkowe terminale rodzi po stronie budżetu Miasta Zduńska Wola dodatkowe koszty. </w:t>
      </w:r>
    </w:p>
    <w:p w:rsidR="00367B5F" w:rsidRDefault="00367B5F" w:rsidP="00367B5F">
      <w:pPr>
        <w:pStyle w:val="Bezodstpw"/>
        <w:spacing w:line="276" w:lineRule="auto"/>
        <w:jc w:val="both"/>
        <w:rPr>
          <w:rFonts w:cstheme="minorHAnsi"/>
        </w:rPr>
      </w:pPr>
      <w:r>
        <w:rPr>
          <w:rFonts w:cstheme="minorHAnsi"/>
        </w:rPr>
        <w:tab/>
        <w:t>Podsumowanie dokonanej analizy wprowadzenia płatności bezgotówkowych na terenie Urzędu Miasta, przy założeniu likwidacji punktu kasowego, wskazuje na niżej wymienione mocne i słabe strony tego rozwiązania.</w:t>
      </w:r>
    </w:p>
    <w:tbl>
      <w:tblPr>
        <w:tblStyle w:val="Tabela-Siatka"/>
        <w:tblW w:w="0" w:type="auto"/>
        <w:tblInd w:w="0" w:type="dxa"/>
        <w:tblLook w:val="04A0" w:firstRow="1" w:lastRow="0" w:firstColumn="1" w:lastColumn="0" w:noHBand="0" w:noVBand="1"/>
      </w:tblPr>
      <w:tblGrid>
        <w:gridCol w:w="5094"/>
        <w:gridCol w:w="5102"/>
      </w:tblGrid>
      <w:tr w:rsidR="00367B5F" w:rsidTr="00367B5F">
        <w:tc>
          <w:tcPr>
            <w:tcW w:w="5173" w:type="dxa"/>
            <w:tcBorders>
              <w:top w:val="single" w:sz="4" w:space="0" w:color="auto"/>
              <w:left w:val="single" w:sz="4" w:space="0" w:color="auto"/>
              <w:bottom w:val="single" w:sz="4" w:space="0" w:color="auto"/>
              <w:right w:val="single" w:sz="4" w:space="0" w:color="auto"/>
            </w:tcBorders>
            <w:hideMark/>
          </w:tcPr>
          <w:p w:rsidR="00367B5F" w:rsidRDefault="00367B5F">
            <w:pPr>
              <w:pStyle w:val="Bezodstpw"/>
              <w:spacing w:line="276" w:lineRule="auto"/>
              <w:jc w:val="both"/>
              <w:rPr>
                <w:rFonts w:cstheme="minorHAnsi"/>
              </w:rPr>
            </w:pPr>
            <w:r>
              <w:rPr>
                <w:rFonts w:cstheme="minorHAnsi"/>
              </w:rPr>
              <w:t>MOCNE STRONY</w:t>
            </w:r>
          </w:p>
        </w:tc>
        <w:tc>
          <w:tcPr>
            <w:tcW w:w="5173" w:type="dxa"/>
            <w:tcBorders>
              <w:top w:val="single" w:sz="4" w:space="0" w:color="auto"/>
              <w:left w:val="single" w:sz="4" w:space="0" w:color="auto"/>
              <w:bottom w:val="single" w:sz="4" w:space="0" w:color="auto"/>
              <w:right w:val="single" w:sz="4" w:space="0" w:color="auto"/>
            </w:tcBorders>
            <w:hideMark/>
          </w:tcPr>
          <w:p w:rsidR="00367B5F" w:rsidRDefault="00367B5F">
            <w:pPr>
              <w:pStyle w:val="Bezodstpw"/>
              <w:spacing w:line="276" w:lineRule="auto"/>
              <w:jc w:val="both"/>
              <w:rPr>
                <w:rFonts w:cstheme="minorHAnsi"/>
              </w:rPr>
            </w:pPr>
            <w:r>
              <w:rPr>
                <w:rFonts w:cstheme="minorHAnsi"/>
              </w:rPr>
              <w:t>SŁABE STRONY</w:t>
            </w:r>
          </w:p>
        </w:tc>
      </w:tr>
      <w:tr w:rsidR="00367B5F" w:rsidTr="00367B5F">
        <w:tc>
          <w:tcPr>
            <w:tcW w:w="5173" w:type="dxa"/>
            <w:tcBorders>
              <w:top w:val="single" w:sz="4" w:space="0" w:color="auto"/>
              <w:left w:val="single" w:sz="4" w:space="0" w:color="auto"/>
              <w:bottom w:val="single" w:sz="4" w:space="0" w:color="auto"/>
              <w:right w:val="single" w:sz="4" w:space="0" w:color="auto"/>
            </w:tcBorders>
            <w:hideMark/>
          </w:tcPr>
          <w:p w:rsidR="00367B5F" w:rsidRDefault="00367B5F" w:rsidP="00367B5F">
            <w:pPr>
              <w:pStyle w:val="Bezodstpw"/>
              <w:numPr>
                <w:ilvl w:val="0"/>
                <w:numId w:val="14"/>
              </w:numPr>
              <w:spacing w:line="276" w:lineRule="auto"/>
              <w:jc w:val="both"/>
              <w:rPr>
                <w:rFonts w:cstheme="minorHAnsi"/>
              </w:rPr>
            </w:pPr>
            <w:r>
              <w:rPr>
                <w:rFonts w:cstheme="minorHAnsi"/>
              </w:rPr>
              <w:t>więcej potencjalnych oferentów w przetargu na obsługę bankową (może być niższy koszt obsługi)</w:t>
            </w:r>
          </w:p>
          <w:p w:rsidR="00367B5F" w:rsidRDefault="00367B5F" w:rsidP="00367B5F">
            <w:pPr>
              <w:pStyle w:val="Bezodstpw"/>
              <w:numPr>
                <w:ilvl w:val="0"/>
                <w:numId w:val="14"/>
              </w:numPr>
              <w:spacing w:line="276" w:lineRule="auto"/>
              <w:jc w:val="both"/>
              <w:rPr>
                <w:rFonts w:cstheme="minorHAnsi"/>
              </w:rPr>
            </w:pPr>
            <w:r>
              <w:rPr>
                <w:rFonts w:cstheme="minorHAnsi"/>
              </w:rPr>
              <w:t>udostępnienie interesantom płatności bezgotówkowej w miejscu załatwiania sprawy</w:t>
            </w:r>
          </w:p>
        </w:tc>
        <w:tc>
          <w:tcPr>
            <w:tcW w:w="5173" w:type="dxa"/>
            <w:tcBorders>
              <w:top w:val="single" w:sz="4" w:space="0" w:color="auto"/>
              <w:left w:val="single" w:sz="4" w:space="0" w:color="auto"/>
              <w:bottom w:val="single" w:sz="4" w:space="0" w:color="auto"/>
              <w:right w:val="single" w:sz="4" w:space="0" w:color="auto"/>
            </w:tcBorders>
            <w:hideMark/>
          </w:tcPr>
          <w:p w:rsidR="00367B5F" w:rsidRDefault="00367B5F" w:rsidP="00367B5F">
            <w:pPr>
              <w:pStyle w:val="Bezodstpw"/>
              <w:numPr>
                <w:ilvl w:val="0"/>
                <w:numId w:val="15"/>
              </w:numPr>
              <w:spacing w:line="276" w:lineRule="auto"/>
              <w:jc w:val="both"/>
              <w:rPr>
                <w:rFonts w:cstheme="minorHAnsi"/>
              </w:rPr>
            </w:pPr>
            <w:r>
              <w:rPr>
                <w:rFonts w:cstheme="minorHAnsi"/>
              </w:rPr>
              <w:t xml:space="preserve">niezadowolenie osób płacących gotówką z uwagi na konieczność udania się do banku w celu dokonania płatności, </w:t>
            </w:r>
          </w:p>
          <w:p w:rsidR="00367B5F" w:rsidRDefault="00367B5F" w:rsidP="00367B5F">
            <w:pPr>
              <w:pStyle w:val="Bezodstpw"/>
              <w:numPr>
                <w:ilvl w:val="0"/>
                <w:numId w:val="15"/>
              </w:numPr>
              <w:spacing w:line="276" w:lineRule="auto"/>
              <w:jc w:val="both"/>
              <w:rPr>
                <w:rFonts w:cstheme="minorHAnsi"/>
              </w:rPr>
            </w:pPr>
            <w:r>
              <w:rPr>
                <w:rFonts w:cstheme="minorHAnsi"/>
              </w:rPr>
              <w:t>transport gotówki na wypłaty z banku wraz z zapewnieniem bezpieczeństwa,</w:t>
            </w:r>
          </w:p>
          <w:p w:rsidR="00367B5F" w:rsidRDefault="00367B5F" w:rsidP="00367B5F">
            <w:pPr>
              <w:pStyle w:val="Bezodstpw"/>
              <w:numPr>
                <w:ilvl w:val="0"/>
                <w:numId w:val="15"/>
              </w:numPr>
              <w:spacing w:line="276" w:lineRule="auto"/>
              <w:jc w:val="both"/>
              <w:rPr>
                <w:rFonts w:cstheme="minorHAnsi"/>
              </w:rPr>
            </w:pPr>
            <w:r>
              <w:rPr>
                <w:rFonts w:cstheme="minorHAnsi"/>
              </w:rPr>
              <w:t xml:space="preserve">wzrost kosztów obsługi o koszt dzierżawy terminali (potrzeba co najmniej 7 terminali), opłatę aktywacyjną, koszty serwisu oraz prowizję wyższą od płaconej obecnie od wpłat gotówkowych, </w:t>
            </w:r>
          </w:p>
          <w:p w:rsidR="00367B5F" w:rsidRDefault="00367B5F" w:rsidP="00367B5F">
            <w:pPr>
              <w:pStyle w:val="Bezodstpw"/>
              <w:numPr>
                <w:ilvl w:val="0"/>
                <w:numId w:val="15"/>
              </w:numPr>
              <w:spacing w:line="276" w:lineRule="auto"/>
              <w:jc w:val="both"/>
              <w:rPr>
                <w:rFonts w:cstheme="minorHAnsi"/>
              </w:rPr>
            </w:pPr>
            <w:r>
              <w:rPr>
                <w:rFonts w:cstheme="minorHAnsi"/>
              </w:rPr>
              <w:lastRenderedPageBreak/>
              <w:t>brak identyfikacji wpłacającego w przypadku niepowiązania z oprogramowaniem wewnętrznym,</w:t>
            </w:r>
          </w:p>
          <w:p w:rsidR="00367B5F" w:rsidRDefault="00367B5F" w:rsidP="00367B5F">
            <w:pPr>
              <w:pStyle w:val="Bezodstpw"/>
              <w:numPr>
                <w:ilvl w:val="0"/>
                <w:numId w:val="15"/>
              </w:numPr>
              <w:spacing w:line="276" w:lineRule="auto"/>
              <w:jc w:val="both"/>
              <w:rPr>
                <w:rFonts w:cstheme="minorHAnsi"/>
              </w:rPr>
            </w:pPr>
            <w:r>
              <w:rPr>
                <w:rFonts w:cstheme="minorHAnsi"/>
              </w:rPr>
              <w:t>wpływ środków z opóźnieniem (1-6 dni),</w:t>
            </w:r>
          </w:p>
          <w:p w:rsidR="00367B5F" w:rsidRDefault="00367B5F" w:rsidP="00367B5F">
            <w:pPr>
              <w:pStyle w:val="Bezodstpw"/>
              <w:numPr>
                <w:ilvl w:val="0"/>
                <w:numId w:val="15"/>
              </w:numPr>
              <w:spacing w:line="276" w:lineRule="auto"/>
              <w:jc w:val="both"/>
              <w:rPr>
                <w:rFonts w:cstheme="minorHAnsi"/>
              </w:rPr>
            </w:pPr>
            <w:r>
              <w:rPr>
                <w:rFonts w:cstheme="minorHAnsi"/>
              </w:rPr>
              <w:t>pomniejszenie wpłat o prowizję (na rachunek wpływa mniejsza kwota) i konieczność dokonywania dodatkowych przelewów z konta wydatków na konto dochodów,</w:t>
            </w:r>
          </w:p>
          <w:p w:rsidR="00367B5F" w:rsidRDefault="00367B5F" w:rsidP="00367B5F">
            <w:pPr>
              <w:pStyle w:val="Bezodstpw"/>
              <w:numPr>
                <w:ilvl w:val="0"/>
                <w:numId w:val="15"/>
              </w:numPr>
              <w:spacing w:line="276" w:lineRule="auto"/>
              <w:jc w:val="both"/>
              <w:rPr>
                <w:rFonts w:cstheme="minorHAnsi"/>
              </w:rPr>
            </w:pPr>
            <w:r>
              <w:rPr>
                <w:rFonts w:cstheme="minorHAnsi"/>
              </w:rPr>
              <w:t>wydłużenie czasu obsługi na stanowiskach pracy w urzędzie o obsługę terminala,</w:t>
            </w:r>
          </w:p>
          <w:p w:rsidR="00367B5F" w:rsidRDefault="00367B5F" w:rsidP="00367B5F">
            <w:pPr>
              <w:pStyle w:val="Bezodstpw"/>
              <w:numPr>
                <w:ilvl w:val="0"/>
                <w:numId w:val="15"/>
              </w:numPr>
              <w:spacing w:line="276" w:lineRule="auto"/>
              <w:jc w:val="both"/>
              <w:rPr>
                <w:rFonts w:cstheme="minorHAnsi"/>
              </w:rPr>
            </w:pPr>
            <w:r>
              <w:rPr>
                <w:rFonts w:cstheme="minorHAnsi"/>
              </w:rPr>
              <w:t>dodatkowe czynności związane z księgowaniem raportu z terminala i wyciągu bankowego,</w:t>
            </w:r>
          </w:p>
          <w:p w:rsidR="00367B5F" w:rsidRDefault="00367B5F" w:rsidP="00367B5F">
            <w:pPr>
              <w:pStyle w:val="Bezodstpw"/>
              <w:numPr>
                <w:ilvl w:val="0"/>
                <w:numId w:val="15"/>
              </w:numPr>
              <w:spacing w:line="276" w:lineRule="auto"/>
              <w:jc w:val="both"/>
              <w:rPr>
                <w:rFonts w:cstheme="minorHAnsi"/>
              </w:rPr>
            </w:pPr>
            <w:r>
              <w:rPr>
                <w:rFonts w:cstheme="minorHAnsi"/>
              </w:rPr>
              <w:t>w przypadku awarii terminala brak możliwości zapłaty i narażenie podatników na płatność odsetek za zwłokę.</w:t>
            </w:r>
          </w:p>
        </w:tc>
      </w:tr>
    </w:tbl>
    <w:p w:rsidR="00367B5F" w:rsidRDefault="00367B5F" w:rsidP="00367B5F">
      <w:pPr>
        <w:pStyle w:val="Bezodstpw"/>
        <w:spacing w:line="276" w:lineRule="auto"/>
        <w:jc w:val="both"/>
        <w:rPr>
          <w:rFonts w:cstheme="minorHAnsi"/>
        </w:rPr>
      </w:pPr>
    </w:p>
    <w:p w:rsidR="00367B5F" w:rsidRDefault="00367B5F" w:rsidP="00367B5F">
      <w:pPr>
        <w:pStyle w:val="Bezodstpw"/>
        <w:spacing w:line="276" w:lineRule="auto"/>
        <w:jc w:val="both"/>
        <w:rPr>
          <w:rFonts w:cstheme="minorHAnsi"/>
        </w:rPr>
      </w:pPr>
      <w:r>
        <w:rPr>
          <w:rFonts w:cstheme="minorHAnsi"/>
        </w:rPr>
        <w:tab/>
        <w:t xml:space="preserve">Decyzja o wprowadzeniu przedstawionych rozwiązań od roku 2021 zostanie podjęta w toku prac nad wyłonieniem banku do obsługi budżetu miasta. Obecna umowa z bankiem wygasa z dniem 31 grudnia 2020 r. </w:t>
      </w:r>
    </w:p>
    <w:p w:rsidR="00367B5F" w:rsidRDefault="00367B5F" w:rsidP="00367B5F">
      <w:pPr>
        <w:pStyle w:val="Bezodstpw"/>
        <w:spacing w:line="276" w:lineRule="auto"/>
        <w:jc w:val="both"/>
        <w:rPr>
          <w:rFonts w:cstheme="minorHAnsi"/>
        </w:rPr>
      </w:pPr>
      <w:r>
        <w:rPr>
          <w:rFonts w:cstheme="minorHAnsi"/>
        </w:rPr>
        <w:tab/>
      </w:r>
    </w:p>
    <w:p w:rsidR="00367B5F" w:rsidRDefault="00367B5F" w:rsidP="00367B5F">
      <w:pPr>
        <w:pStyle w:val="Bezodstpw"/>
        <w:spacing w:line="276" w:lineRule="auto"/>
        <w:jc w:val="both"/>
        <w:rPr>
          <w:rFonts w:cstheme="minorHAnsi"/>
        </w:rPr>
      </w:pPr>
      <w:r>
        <w:rPr>
          <w:rFonts w:cstheme="minorHAnsi"/>
        </w:rPr>
        <w:tab/>
        <w:t>Jednocześnie informuję, że petycja zgodnie z wnioskiem, została przekazana do niżej wymienionych jednostek organizacyjnych:</w:t>
      </w:r>
    </w:p>
    <w:p w:rsidR="00367B5F" w:rsidRDefault="00367B5F" w:rsidP="00367B5F">
      <w:pPr>
        <w:pStyle w:val="Bezodstpw"/>
        <w:spacing w:line="276" w:lineRule="auto"/>
        <w:jc w:val="both"/>
        <w:rPr>
          <w:rFonts w:eastAsia="Times New Roman" w:cstheme="majorHAnsi"/>
          <w:bCs/>
          <w:lang w:eastAsia="pl-PL"/>
        </w:rPr>
      </w:pPr>
      <w:r>
        <w:rPr>
          <w:rFonts w:eastAsia="Times New Roman" w:cstheme="majorHAnsi"/>
          <w:bCs/>
          <w:lang w:eastAsia="pl-PL"/>
        </w:rPr>
        <w:t>Przedszkola</w:t>
      </w:r>
    </w:p>
    <w:p w:rsidR="00367B5F" w:rsidRDefault="00367B5F" w:rsidP="00367B5F">
      <w:pPr>
        <w:pStyle w:val="Akapitzlist"/>
        <w:numPr>
          <w:ilvl w:val="0"/>
          <w:numId w:val="16"/>
        </w:numPr>
        <w:spacing w:before="100" w:beforeAutospacing="1" w:after="100" w:afterAutospacing="1" w:line="240" w:lineRule="auto"/>
        <w:jc w:val="both"/>
        <w:rPr>
          <w:rFonts w:eastAsia="Times New Roman" w:cstheme="majorHAnsi"/>
          <w:bCs/>
          <w:lang w:eastAsia="pl-PL"/>
        </w:rPr>
      </w:pPr>
      <w:r>
        <w:rPr>
          <w:rFonts w:eastAsia="Times New Roman" w:cstheme="majorHAnsi"/>
          <w:bCs/>
          <w:lang w:eastAsia="pl-PL"/>
        </w:rPr>
        <w:t xml:space="preserve">Publiczne Przedszkole nr 2 "Tęczowe Przedszkole" w Zduńskiej Woli, </w:t>
      </w:r>
      <w:r>
        <w:rPr>
          <w:rFonts w:eastAsia="Times New Roman" w:cstheme="majorHAnsi"/>
          <w:lang w:eastAsia="pl-PL"/>
        </w:rPr>
        <w:t>ul. Getta Żydowskiego 17a</w:t>
      </w:r>
    </w:p>
    <w:p w:rsidR="00367B5F" w:rsidRDefault="00367B5F" w:rsidP="00367B5F">
      <w:pPr>
        <w:pStyle w:val="Akapitzlist"/>
        <w:numPr>
          <w:ilvl w:val="0"/>
          <w:numId w:val="16"/>
        </w:numPr>
        <w:spacing w:before="100" w:beforeAutospacing="1" w:after="100" w:afterAutospacing="1" w:line="240" w:lineRule="auto"/>
        <w:jc w:val="both"/>
        <w:rPr>
          <w:rFonts w:eastAsia="Times New Roman" w:cstheme="majorHAnsi"/>
          <w:lang w:eastAsia="pl-PL"/>
        </w:rPr>
      </w:pPr>
      <w:r>
        <w:rPr>
          <w:rFonts w:eastAsia="Times New Roman" w:cstheme="majorHAnsi"/>
          <w:lang w:eastAsia="pl-PL"/>
        </w:rPr>
        <w:t>P</w:t>
      </w:r>
      <w:r>
        <w:rPr>
          <w:rFonts w:eastAsia="Times New Roman" w:cstheme="majorHAnsi"/>
          <w:bCs/>
          <w:lang w:eastAsia="pl-PL"/>
        </w:rPr>
        <w:t xml:space="preserve">ubliczne Przedszkole nr 3 "Wesoła Trójeczka" w Zduńskiej Woli, </w:t>
      </w:r>
      <w:r>
        <w:rPr>
          <w:rFonts w:eastAsia="Times New Roman" w:cstheme="majorHAnsi"/>
          <w:lang w:eastAsia="pl-PL"/>
        </w:rPr>
        <w:t>ul. Szadkowska 22a</w:t>
      </w:r>
    </w:p>
    <w:p w:rsidR="00367B5F" w:rsidRDefault="00367B5F" w:rsidP="00367B5F">
      <w:pPr>
        <w:pStyle w:val="Akapitzlist"/>
        <w:numPr>
          <w:ilvl w:val="0"/>
          <w:numId w:val="16"/>
        </w:numPr>
        <w:spacing w:before="100" w:beforeAutospacing="1" w:after="100" w:afterAutospacing="1" w:line="240" w:lineRule="auto"/>
        <w:jc w:val="both"/>
        <w:rPr>
          <w:rFonts w:eastAsia="Times New Roman" w:cstheme="majorHAnsi"/>
          <w:lang w:eastAsia="pl-PL"/>
        </w:rPr>
      </w:pPr>
      <w:r>
        <w:rPr>
          <w:rFonts w:eastAsia="Times New Roman" w:cstheme="majorHAnsi"/>
          <w:lang w:eastAsia="pl-PL"/>
        </w:rPr>
        <w:t>P</w:t>
      </w:r>
      <w:r>
        <w:rPr>
          <w:rFonts w:eastAsia="Times New Roman" w:cstheme="majorHAnsi"/>
          <w:bCs/>
          <w:lang w:eastAsia="pl-PL"/>
        </w:rPr>
        <w:t xml:space="preserve">ubliczne Przedszkole nr 4 "Zaczarowana Kraina" w Zduńskiej Woli, </w:t>
      </w:r>
      <w:r>
        <w:rPr>
          <w:rFonts w:eastAsia="Times New Roman" w:cstheme="majorHAnsi"/>
          <w:lang w:eastAsia="pl-PL"/>
        </w:rPr>
        <w:t>ul. Żeromskiego 6</w:t>
      </w:r>
    </w:p>
    <w:p w:rsidR="00367B5F" w:rsidRDefault="00367B5F" w:rsidP="00367B5F">
      <w:pPr>
        <w:pStyle w:val="Akapitzlist"/>
        <w:numPr>
          <w:ilvl w:val="0"/>
          <w:numId w:val="16"/>
        </w:numPr>
        <w:spacing w:before="100" w:beforeAutospacing="1" w:after="100" w:afterAutospacing="1" w:line="240" w:lineRule="auto"/>
        <w:jc w:val="both"/>
        <w:rPr>
          <w:rFonts w:eastAsia="Times New Roman" w:cstheme="majorHAnsi"/>
          <w:lang w:eastAsia="pl-PL"/>
        </w:rPr>
      </w:pPr>
      <w:r>
        <w:rPr>
          <w:rFonts w:eastAsia="Times New Roman" w:cstheme="majorHAnsi"/>
          <w:lang w:eastAsia="pl-PL"/>
        </w:rPr>
        <w:t>P</w:t>
      </w:r>
      <w:r>
        <w:rPr>
          <w:rFonts w:eastAsia="Times New Roman" w:cstheme="majorHAnsi"/>
          <w:bCs/>
          <w:lang w:eastAsia="pl-PL"/>
        </w:rPr>
        <w:t xml:space="preserve">ubliczne Przedszkole nr 5 "Misiowa Gromadka" w Zduńskiej Woli, ul. </w:t>
      </w:r>
      <w:r>
        <w:rPr>
          <w:rFonts w:eastAsia="Times New Roman" w:cstheme="majorHAnsi"/>
          <w:lang w:eastAsia="pl-PL"/>
        </w:rPr>
        <w:t xml:space="preserve">Zielona 12 </w:t>
      </w:r>
    </w:p>
    <w:p w:rsidR="00367B5F" w:rsidRDefault="00367B5F" w:rsidP="00367B5F">
      <w:pPr>
        <w:pStyle w:val="Akapitzlist"/>
        <w:numPr>
          <w:ilvl w:val="0"/>
          <w:numId w:val="16"/>
        </w:numPr>
        <w:spacing w:before="100" w:beforeAutospacing="1" w:after="100" w:afterAutospacing="1" w:line="240" w:lineRule="auto"/>
        <w:jc w:val="both"/>
        <w:rPr>
          <w:rFonts w:eastAsia="Times New Roman" w:cstheme="majorHAnsi"/>
          <w:lang w:eastAsia="pl-PL"/>
        </w:rPr>
      </w:pPr>
      <w:r>
        <w:rPr>
          <w:rFonts w:eastAsia="Times New Roman" w:cstheme="majorHAnsi"/>
          <w:lang w:eastAsia="pl-PL"/>
        </w:rPr>
        <w:t>P</w:t>
      </w:r>
      <w:r>
        <w:rPr>
          <w:rFonts w:eastAsia="Times New Roman" w:cstheme="majorHAnsi"/>
          <w:bCs/>
          <w:lang w:eastAsia="pl-PL"/>
        </w:rPr>
        <w:t xml:space="preserve">ubliczne Przedszkole nr 6 z Oddziałami Integracyjnymi w Zduńskiej Woli, </w:t>
      </w:r>
      <w:r>
        <w:rPr>
          <w:rFonts w:eastAsia="Times New Roman" w:cstheme="majorHAnsi"/>
          <w:lang w:eastAsia="pl-PL"/>
        </w:rPr>
        <w:t>ul. Żytnia 19/23</w:t>
      </w:r>
    </w:p>
    <w:p w:rsidR="00367B5F" w:rsidRDefault="00367B5F" w:rsidP="00367B5F">
      <w:pPr>
        <w:pStyle w:val="Akapitzlist"/>
        <w:numPr>
          <w:ilvl w:val="0"/>
          <w:numId w:val="16"/>
        </w:numPr>
        <w:spacing w:before="100" w:beforeAutospacing="1" w:after="100" w:afterAutospacing="1" w:line="240" w:lineRule="auto"/>
        <w:jc w:val="both"/>
        <w:rPr>
          <w:rFonts w:eastAsia="Times New Roman" w:cstheme="majorHAnsi"/>
          <w:lang w:eastAsia="pl-PL"/>
        </w:rPr>
      </w:pPr>
      <w:r>
        <w:rPr>
          <w:rFonts w:eastAsia="Times New Roman" w:cstheme="majorHAnsi"/>
          <w:lang w:eastAsia="pl-PL"/>
        </w:rPr>
        <w:lastRenderedPageBreak/>
        <w:t>P</w:t>
      </w:r>
      <w:r>
        <w:rPr>
          <w:rFonts w:eastAsia="Times New Roman" w:cstheme="majorHAnsi"/>
          <w:bCs/>
          <w:lang w:eastAsia="pl-PL"/>
        </w:rPr>
        <w:t xml:space="preserve">ubliczne Przedszkole nr 7 "Pod Zielonym Semaforem" w Zduńskiej Woli, </w:t>
      </w:r>
      <w:r>
        <w:rPr>
          <w:rFonts w:eastAsia="Times New Roman" w:cstheme="majorHAnsi"/>
          <w:lang w:eastAsia="pl-PL"/>
        </w:rPr>
        <w:t xml:space="preserve">ul. Kazimierza </w:t>
      </w:r>
      <w:proofErr w:type="spellStart"/>
      <w:r>
        <w:rPr>
          <w:rFonts w:eastAsia="Times New Roman" w:cstheme="majorHAnsi"/>
          <w:lang w:eastAsia="pl-PL"/>
        </w:rPr>
        <w:t>Kałużewskiego</w:t>
      </w:r>
      <w:proofErr w:type="spellEnd"/>
      <w:r>
        <w:rPr>
          <w:rFonts w:eastAsia="Times New Roman" w:cstheme="majorHAnsi"/>
          <w:lang w:eastAsia="pl-PL"/>
        </w:rPr>
        <w:t xml:space="preserve"> 1d</w:t>
      </w:r>
    </w:p>
    <w:p w:rsidR="00367B5F" w:rsidRDefault="00367B5F" w:rsidP="00367B5F">
      <w:pPr>
        <w:pStyle w:val="Akapitzlist"/>
        <w:numPr>
          <w:ilvl w:val="0"/>
          <w:numId w:val="16"/>
        </w:numPr>
        <w:spacing w:before="100" w:beforeAutospacing="1" w:after="100" w:afterAutospacing="1" w:line="240" w:lineRule="auto"/>
        <w:jc w:val="both"/>
        <w:rPr>
          <w:rFonts w:eastAsia="Times New Roman" w:cstheme="majorHAnsi"/>
          <w:lang w:eastAsia="pl-PL"/>
        </w:rPr>
      </w:pPr>
      <w:r>
        <w:rPr>
          <w:rFonts w:eastAsia="Times New Roman" w:cstheme="majorHAnsi"/>
          <w:lang w:eastAsia="pl-PL"/>
        </w:rPr>
        <w:t>P</w:t>
      </w:r>
      <w:r>
        <w:rPr>
          <w:rFonts w:eastAsia="Times New Roman" w:cstheme="majorHAnsi"/>
          <w:bCs/>
          <w:lang w:eastAsia="pl-PL"/>
        </w:rPr>
        <w:t xml:space="preserve">ubliczne Przedszkole nr 10 "Pod Słoneczkiem" w Zduńskiej Woli, </w:t>
      </w:r>
      <w:r>
        <w:rPr>
          <w:rFonts w:eastAsia="Times New Roman" w:cstheme="majorHAnsi"/>
          <w:lang w:eastAsia="pl-PL"/>
        </w:rPr>
        <w:t>ul. Zielona 49</w:t>
      </w:r>
    </w:p>
    <w:p w:rsidR="00367B5F" w:rsidRDefault="00367B5F" w:rsidP="00367B5F">
      <w:pPr>
        <w:pStyle w:val="Akapitzlist"/>
        <w:numPr>
          <w:ilvl w:val="0"/>
          <w:numId w:val="16"/>
        </w:numPr>
        <w:spacing w:before="100" w:beforeAutospacing="1" w:after="100" w:afterAutospacing="1" w:line="240" w:lineRule="auto"/>
        <w:jc w:val="both"/>
        <w:rPr>
          <w:rFonts w:eastAsia="Times New Roman" w:cstheme="majorHAnsi"/>
          <w:lang w:eastAsia="pl-PL"/>
        </w:rPr>
      </w:pPr>
      <w:r>
        <w:rPr>
          <w:rFonts w:eastAsia="Times New Roman" w:cstheme="majorHAnsi"/>
          <w:lang w:eastAsia="pl-PL"/>
        </w:rPr>
        <w:t>P</w:t>
      </w:r>
      <w:r>
        <w:rPr>
          <w:rFonts w:eastAsia="Times New Roman" w:cstheme="majorHAnsi"/>
          <w:bCs/>
          <w:lang w:eastAsia="pl-PL"/>
        </w:rPr>
        <w:t>ubliczne Przedszkole nr 11 w Zduńskiej Woli, u</w:t>
      </w:r>
      <w:r>
        <w:rPr>
          <w:rFonts w:eastAsia="Times New Roman" w:cstheme="majorHAnsi"/>
          <w:lang w:eastAsia="pl-PL"/>
        </w:rPr>
        <w:t>l. Sieradzka 7/9</w:t>
      </w:r>
    </w:p>
    <w:p w:rsidR="00367B5F" w:rsidRDefault="00367B5F" w:rsidP="00367B5F">
      <w:pPr>
        <w:spacing w:before="100" w:beforeAutospacing="1" w:after="100" w:afterAutospacing="1" w:line="240" w:lineRule="auto"/>
        <w:jc w:val="both"/>
        <w:rPr>
          <w:rFonts w:eastAsia="Times New Roman" w:cstheme="majorHAnsi"/>
          <w:lang w:eastAsia="pl-PL"/>
        </w:rPr>
      </w:pPr>
      <w:r>
        <w:rPr>
          <w:rFonts w:eastAsia="Times New Roman" w:cstheme="majorHAnsi"/>
          <w:lang w:eastAsia="pl-PL"/>
        </w:rPr>
        <w:t>Szkoły Podstawowe</w:t>
      </w:r>
    </w:p>
    <w:p w:rsidR="00367B5F" w:rsidRDefault="00367B5F" w:rsidP="00367B5F">
      <w:pPr>
        <w:pStyle w:val="Akapitzlist"/>
        <w:numPr>
          <w:ilvl w:val="0"/>
          <w:numId w:val="17"/>
        </w:numPr>
        <w:spacing w:before="100" w:beforeAutospacing="1" w:after="100" w:afterAutospacing="1" w:line="240" w:lineRule="auto"/>
        <w:jc w:val="both"/>
        <w:rPr>
          <w:rFonts w:eastAsia="Times New Roman" w:cstheme="majorHAnsi"/>
          <w:lang w:eastAsia="pl-PL"/>
        </w:rPr>
      </w:pPr>
      <w:r>
        <w:rPr>
          <w:rFonts w:eastAsia="Times New Roman" w:cstheme="majorHAnsi"/>
          <w:lang w:eastAsia="pl-PL"/>
        </w:rPr>
        <w:t>Sz</w:t>
      </w:r>
      <w:r>
        <w:rPr>
          <w:rFonts w:eastAsia="Times New Roman" w:cstheme="majorHAnsi"/>
          <w:bCs/>
          <w:lang w:eastAsia="pl-PL"/>
        </w:rPr>
        <w:t xml:space="preserve">koła Podstawowa nr 2 w Zduńskiej Woli, </w:t>
      </w:r>
      <w:r>
        <w:rPr>
          <w:rFonts w:eastAsia="Times New Roman" w:cstheme="majorHAnsi"/>
          <w:lang w:eastAsia="pl-PL"/>
        </w:rPr>
        <w:t>ul. Spacerowa 90</w:t>
      </w:r>
    </w:p>
    <w:p w:rsidR="00367B5F" w:rsidRDefault="00367B5F" w:rsidP="00367B5F">
      <w:pPr>
        <w:pStyle w:val="Akapitzlist"/>
        <w:numPr>
          <w:ilvl w:val="0"/>
          <w:numId w:val="17"/>
        </w:numPr>
        <w:spacing w:before="100" w:beforeAutospacing="1" w:after="100" w:afterAutospacing="1" w:line="240" w:lineRule="auto"/>
        <w:jc w:val="both"/>
        <w:rPr>
          <w:rFonts w:eastAsia="Times New Roman" w:cstheme="majorHAnsi"/>
          <w:lang w:eastAsia="pl-PL"/>
        </w:rPr>
      </w:pPr>
      <w:r>
        <w:rPr>
          <w:rFonts w:eastAsia="Times New Roman" w:cstheme="majorHAnsi"/>
          <w:bCs/>
          <w:lang w:eastAsia="pl-PL"/>
        </w:rPr>
        <w:t>Szkoła Podstawowa nr 4 im. Tadeusza Kościuszki z Zduńskiej Woli, ul. Parkowa 5</w:t>
      </w:r>
    </w:p>
    <w:p w:rsidR="00367B5F" w:rsidRDefault="00367B5F" w:rsidP="00367B5F">
      <w:pPr>
        <w:pStyle w:val="Akapitzlist"/>
        <w:numPr>
          <w:ilvl w:val="0"/>
          <w:numId w:val="17"/>
        </w:numPr>
        <w:spacing w:before="100" w:beforeAutospacing="1" w:after="100" w:afterAutospacing="1" w:line="240" w:lineRule="auto"/>
        <w:jc w:val="both"/>
        <w:rPr>
          <w:rFonts w:eastAsia="Times New Roman" w:cstheme="majorHAnsi"/>
          <w:lang w:eastAsia="pl-PL"/>
        </w:rPr>
      </w:pPr>
      <w:r>
        <w:rPr>
          <w:rFonts w:eastAsia="Times New Roman" w:cstheme="majorHAnsi"/>
          <w:bCs/>
          <w:lang w:eastAsia="pl-PL"/>
        </w:rPr>
        <w:t xml:space="preserve">Szkoła Podstawowa nr 5 im. św. Alojzego </w:t>
      </w:r>
      <w:proofErr w:type="spellStart"/>
      <w:r>
        <w:rPr>
          <w:rFonts w:eastAsia="Times New Roman" w:cstheme="majorHAnsi"/>
          <w:bCs/>
          <w:lang w:eastAsia="pl-PL"/>
        </w:rPr>
        <w:t>Orione</w:t>
      </w:r>
      <w:proofErr w:type="spellEnd"/>
      <w:r>
        <w:rPr>
          <w:rFonts w:eastAsia="Times New Roman" w:cstheme="majorHAnsi"/>
          <w:bCs/>
          <w:lang w:eastAsia="pl-PL"/>
        </w:rPr>
        <w:t xml:space="preserve"> w Zduńskiej Woli, ul. Łaska 84</w:t>
      </w:r>
    </w:p>
    <w:p w:rsidR="00367B5F" w:rsidRDefault="00367B5F" w:rsidP="00367B5F">
      <w:pPr>
        <w:pStyle w:val="Akapitzlist"/>
        <w:numPr>
          <w:ilvl w:val="0"/>
          <w:numId w:val="17"/>
        </w:numPr>
        <w:spacing w:before="100" w:beforeAutospacing="1" w:after="100" w:afterAutospacing="1" w:line="240" w:lineRule="auto"/>
        <w:jc w:val="both"/>
        <w:rPr>
          <w:rFonts w:eastAsia="Times New Roman" w:cstheme="majorHAnsi"/>
          <w:lang w:eastAsia="pl-PL"/>
        </w:rPr>
      </w:pPr>
      <w:r>
        <w:rPr>
          <w:rFonts w:eastAsia="Times New Roman" w:cstheme="majorHAnsi"/>
          <w:bCs/>
          <w:lang w:eastAsia="pl-PL"/>
        </w:rPr>
        <w:t>Szkoła Podstawowa nr 7 im. Władysława Broniewskiego w Zduńskiej Woli, ul. Wodna 32</w:t>
      </w:r>
    </w:p>
    <w:p w:rsidR="00367B5F" w:rsidRDefault="00367B5F" w:rsidP="00367B5F">
      <w:pPr>
        <w:pStyle w:val="Akapitzlist"/>
        <w:numPr>
          <w:ilvl w:val="0"/>
          <w:numId w:val="17"/>
        </w:numPr>
        <w:spacing w:before="100" w:beforeAutospacing="1" w:after="100" w:afterAutospacing="1" w:line="240" w:lineRule="auto"/>
        <w:jc w:val="both"/>
        <w:rPr>
          <w:rFonts w:eastAsia="Times New Roman" w:cstheme="majorHAnsi"/>
          <w:lang w:eastAsia="pl-PL"/>
        </w:rPr>
      </w:pPr>
      <w:r>
        <w:rPr>
          <w:rFonts w:eastAsia="Times New Roman" w:cstheme="majorHAnsi"/>
          <w:bCs/>
          <w:lang w:eastAsia="pl-PL"/>
        </w:rPr>
        <w:t>Szkoła Podstawowa nr 9 z Oddziałami Integracyjnymi im. Jana Pawła II, ul. Kilińskiego 27</w:t>
      </w:r>
    </w:p>
    <w:p w:rsidR="00367B5F" w:rsidRDefault="00367B5F" w:rsidP="00367B5F">
      <w:pPr>
        <w:pStyle w:val="Akapitzlist"/>
        <w:numPr>
          <w:ilvl w:val="0"/>
          <w:numId w:val="17"/>
        </w:numPr>
        <w:spacing w:before="100" w:beforeAutospacing="1" w:after="100" w:afterAutospacing="1" w:line="240" w:lineRule="auto"/>
        <w:jc w:val="both"/>
        <w:rPr>
          <w:rFonts w:eastAsia="Times New Roman" w:cstheme="majorHAnsi"/>
          <w:lang w:eastAsia="pl-PL"/>
        </w:rPr>
      </w:pPr>
      <w:r>
        <w:rPr>
          <w:rFonts w:eastAsia="Times New Roman" w:cstheme="majorHAnsi"/>
          <w:bCs/>
          <w:lang w:eastAsia="pl-PL"/>
        </w:rPr>
        <w:t>Szkoła Podstawowa nr 10 im. Marii Skłodowskiej – Curie w Zduńskiej Woli, ul. Zielona 46a</w:t>
      </w:r>
    </w:p>
    <w:p w:rsidR="00367B5F" w:rsidRDefault="00367B5F" w:rsidP="00367B5F">
      <w:pPr>
        <w:pStyle w:val="Akapitzlist"/>
        <w:numPr>
          <w:ilvl w:val="0"/>
          <w:numId w:val="17"/>
        </w:numPr>
        <w:spacing w:before="100" w:beforeAutospacing="1" w:after="100" w:afterAutospacing="1" w:line="240" w:lineRule="auto"/>
        <w:jc w:val="both"/>
        <w:rPr>
          <w:rFonts w:eastAsia="Times New Roman" w:cstheme="majorHAnsi"/>
          <w:lang w:eastAsia="pl-PL"/>
        </w:rPr>
      </w:pPr>
      <w:r>
        <w:rPr>
          <w:rFonts w:eastAsia="Times New Roman" w:cstheme="majorHAnsi"/>
          <w:bCs/>
          <w:lang w:eastAsia="pl-PL"/>
        </w:rPr>
        <w:t>Szkoła Podstawowa nr 11 im. Stefana Żeromskiego, ul. Żeromskiego 2/4</w:t>
      </w:r>
    </w:p>
    <w:p w:rsidR="00367B5F" w:rsidRDefault="00367B5F" w:rsidP="00367B5F">
      <w:pPr>
        <w:pStyle w:val="Akapitzlist"/>
        <w:numPr>
          <w:ilvl w:val="0"/>
          <w:numId w:val="17"/>
        </w:numPr>
        <w:spacing w:before="100" w:beforeAutospacing="1" w:after="100" w:afterAutospacing="1" w:line="240" w:lineRule="auto"/>
        <w:jc w:val="both"/>
        <w:rPr>
          <w:rFonts w:eastAsia="Times New Roman" w:cstheme="majorHAnsi"/>
          <w:lang w:eastAsia="pl-PL"/>
        </w:rPr>
      </w:pPr>
      <w:r>
        <w:rPr>
          <w:rFonts w:eastAsia="Times New Roman" w:cstheme="majorHAnsi"/>
          <w:bCs/>
          <w:lang w:eastAsia="pl-PL"/>
        </w:rPr>
        <w:t>Szkoła Podstawowa nr 12 w Zduńskiej Woli, ul. Wileńska 3</w:t>
      </w:r>
    </w:p>
    <w:p w:rsidR="00367B5F" w:rsidRDefault="00367B5F" w:rsidP="00367B5F">
      <w:pPr>
        <w:pStyle w:val="Akapitzlist"/>
        <w:numPr>
          <w:ilvl w:val="0"/>
          <w:numId w:val="17"/>
        </w:numPr>
        <w:spacing w:before="100" w:beforeAutospacing="1" w:after="100" w:afterAutospacing="1" w:line="240" w:lineRule="auto"/>
        <w:jc w:val="both"/>
        <w:rPr>
          <w:rFonts w:eastAsia="Times New Roman" w:cstheme="majorHAnsi"/>
          <w:lang w:eastAsia="pl-PL"/>
        </w:rPr>
      </w:pPr>
      <w:r>
        <w:rPr>
          <w:rFonts w:eastAsia="Times New Roman" w:cstheme="majorHAnsi"/>
          <w:bCs/>
          <w:lang w:eastAsia="pl-PL"/>
        </w:rPr>
        <w:t>Szkoła Podstawowa</w:t>
      </w:r>
      <w:r>
        <w:rPr>
          <w:rFonts w:eastAsia="Times New Roman" w:cstheme="majorHAnsi"/>
          <w:b/>
          <w:bCs/>
          <w:lang w:eastAsia="pl-PL"/>
        </w:rPr>
        <w:t xml:space="preserve"> </w:t>
      </w:r>
      <w:r>
        <w:rPr>
          <w:rFonts w:eastAsia="Times New Roman" w:cstheme="majorHAnsi"/>
          <w:bCs/>
          <w:lang w:eastAsia="pl-PL"/>
        </w:rPr>
        <w:t>nr 13 im. Kolejarzy Polskich w Zduńskiej Woli, ul. 1 Maja 27</w:t>
      </w:r>
    </w:p>
    <w:p w:rsidR="00367B5F" w:rsidRDefault="00367B5F" w:rsidP="00367B5F">
      <w:pPr>
        <w:spacing w:before="100" w:beforeAutospacing="1" w:after="100" w:afterAutospacing="1" w:line="240" w:lineRule="auto"/>
        <w:jc w:val="both"/>
        <w:rPr>
          <w:rFonts w:eastAsia="Times New Roman" w:cstheme="majorHAnsi"/>
          <w:lang w:eastAsia="pl-PL"/>
        </w:rPr>
      </w:pPr>
      <w:r>
        <w:rPr>
          <w:rFonts w:eastAsia="Times New Roman" w:cstheme="majorHAnsi"/>
          <w:lang w:eastAsia="pl-PL"/>
        </w:rPr>
        <w:t>Zespoły Szkół</w:t>
      </w:r>
    </w:p>
    <w:p w:rsidR="00367B5F" w:rsidRDefault="00367B5F" w:rsidP="00367B5F">
      <w:pPr>
        <w:pStyle w:val="Akapitzlist"/>
        <w:numPr>
          <w:ilvl w:val="0"/>
          <w:numId w:val="18"/>
        </w:numPr>
        <w:spacing w:before="100" w:beforeAutospacing="1" w:after="100" w:afterAutospacing="1" w:line="240" w:lineRule="auto"/>
        <w:jc w:val="both"/>
        <w:rPr>
          <w:rFonts w:eastAsia="Times New Roman" w:cstheme="majorHAnsi"/>
          <w:lang w:eastAsia="pl-PL"/>
        </w:rPr>
      </w:pPr>
      <w:r>
        <w:rPr>
          <w:rFonts w:eastAsia="Times New Roman" w:cstheme="majorHAnsi"/>
          <w:bCs/>
          <w:lang w:eastAsia="pl-PL"/>
        </w:rPr>
        <w:t xml:space="preserve">Zespół Szkolno-Przedszkolny nr 1 w Zduńskiej Woli, </w:t>
      </w:r>
      <w:r>
        <w:rPr>
          <w:rFonts w:eastAsia="Times New Roman" w:cstheme="majorHAnsi"/>
          <w:lang w:eastAsia="pl-PL"/>
        </w:rPr>
        <w:t>ul. Złota 67</w:t>
      </w:r>
    </w:p>
    <w:p w:rsidR="00367B5F" w:rsidRDefault="00367B5F" w:rsidP="00367B5F">
      <w:pPr>
        <w:spacing w:before="100" w:beforeAutospacing="1" w:after="100" w:afterAutospacing="1" w:line="240" w:lineRule="auto"/>
        <w:jc w:val="both"/>
        <w:rPr>
          <w:rFonts w:eastAsia="Times New Roman" w:cstheme="majorHAnsi"/>
          <w:lang w:eastAsia="pl-PL"/>
        </w:rPr>
      </w:pPr>
      <w:r>
        <w:rPr>
          <w:rFonts w:eastAsia="Times New Roman" w:cstheme="majorHAnsi"/>
          <w:lang w:eastAsia="pl-PL"/>
        </w:rPr>
        <w:t>Spółki komunalne</w:t>
      </w:r>
    </w:p>
    <w:p w:rsidR="00367B5F" w:rsidRDefault="00367B5F" w:rsidP="00367B5F">
      <w:pPr>
        <w:numPr>
          <w:ilvl w:val="0"/>
          <w:numId w:val="19"/>
        </w:numPr>
        <w:spacing w:before="100" w:beforeAutospacing="1" w:after="100" w:afterAutospacing="1" w:line="240" w:lineRule="auto"/>
        <w:jc w:val="both"/>
        <w:rPr>
          <w:rFonts w:eastAsia="Times New Roman" w:cstheme="majorHAnsi"/>
          <w:lang w:eastAsia="pl-PL"/>
        </w:rPr>
      </w:pPr>
      <w:r>
        <w:rPr>
          <w:rFonts w:eastAsia="Times New Roman" w:cstheme="majorHAnsi"/>
          <w:lang w:eastAsia="pl-PL"/>
        </w:rPr>
        <w:t xml:space="preserve">MPWiK Spółka z o.o. w Zduńskiej Woli, ul. Królewska 15 </w:t>
      </w:r>
    </w:p>
    <w:p w:rsidR="00367B5F" w:rsidRDefault="00367B5F" w:rsidP="00367B5F">
      <w:pPr>
        <w:numPr>
          <w:ilvl w:val="0"/>
          <w:numId w:val="19"/>
        </w:numPr>
        <w:spacing w:before="100" w:beforeAutospacing="1" w:after="100" w:afterAutospacing="1" w:line="240" w:lineRule="auto"/>
        <w:jc w:val="both"/>
        <w:rPr>
          <w:rFonts w:eastAsia="Times New Roman" w:cstheme="majorHAnsi"/>
          <w:lang w:eastAsia="pl-PL"/>
        </w:rPr>
      </w:pPr>
      <w:r>
        <w:rPr>
          <w:rFonts w:eastAsia="Times New Roman" w:cstheme="majorHAnsi"/>
          <w:lang w:eastAsia="pl-PL"/>
        </w:rPr>
        <w:t>MSC Spółka z o.o. w Zduńskiej Woli, ul. Żeromskiego 7/9</w:t>
      </w:r>
    </w:p>
    <w:p w:rsidR="00367B5F" w:rsidRDefault="00367B5F" w:rsidP="00367B5F">
      <w:pPr>
        <w:numPr>
          <w:ilvl w:val="0"/>
          <w:numId w:val="19"/>
        </w:numPr>
        <w:spacing w:before="100" w:beforeAutospacing="1" w:after="100" w:afterAutospacing="1" w:line="240" w:lineRule="auto"/>
        <w:jc w:val="both"/>
        <w:rPr>
          <w:rFonts w:eastAsia="Times New Roman" w:cstheme="majorHAnsi"/>
          <w:lang w:eastAsia="pl-PL"/>
        </w:rPr>
      </w:pPr>
      <w:r>
        <w:rPr>
          <w:rFonts w:eastAsia="Times New Roman" w:cstheme="majorHAnsi"/>
          <w:lang w:eastAsia="pl-PL"/>
        </w:rPr>
        <w:t>MPK Sp. z o.o. w Zduńskiej Woli, ul. Sieradzka 68/70</w:t>
      </w:r>
    </w:p>
    <w:p w:rsidR="00367B5F" w:rsidRDefault="00367B5F" w:rsidP="00367B5F">
      <w:pPr>
        <w:numPr>
          <w:ilvl w:val="0"/>
          <w:numId w:val="19"/>
        </w:numPr>
        <w:spacing w:before="100" w:beforeAutospacing="1" w:after="100" w:afterAutospacing="1" w:line="240" w:lineRule="auto"/>
        <w:jc w:val="both"/>
        <w:rPr>
          <w:rFonts w:eastAsia="Times New Roman" w:cstheme="majorHAnsi"/>
          <w:lang w:eastAsia="pl-PL"/>
        </w:rPr>
      </w:pPr>
      <w:r>
        <w:rPr>
          <w:rFonts w:eastAsia="Times New Roman" w:cstheme="majorHAnsi"/>
          <w:lang w:eastAsia="pl-PL"/>
        </w:rPr>
        <w:t>TBS "ZŁOTNICKI" Sp. z o.o. w Zduńskiej Woli, ul. Kościelna 8</w:t>
      </w:r>
    </w:p>
    <w:p w:rsidR="00367B5F" w:rsidRDefault="00367B5F" w:rsidP="00367B5F">
      <w:pPr>
        <w:spacing w:before="100" w:beforeAutospacing="1" w:after="100" w:afterAutospacing="1" w:line="240" w:lineRule="auto"/>
        <w:jc w:val="both"/>
        <w:rPr>
          <w:rFonts w:eastAsia="Times New Roman" w:cstheme="majorHAnsi"/>
          <w:lang w:eastAsia="pl-PL"/>
        </w:rPr>
      </w:pPr>
      <w:r>
        <w:rPr>
          <w:rFonts w:eastAsia="Times New Roman" w:cstheme="majorHAnsi"/>
          <w:lang w:eastAsia="pl-PL"/>
        </w:rPr>
        <w:t>Instytucje Kultury</w:t>
      </w:r>
    </w:p>
    <w:p w:rsidR="00367B5F" w:rsidRDefault="00367B5F" w:rsidP="00367B5F">
      <w:pPr>
        <w:numPr>
          <w:ilvl w:val="0"/>
          <w:numId w:val="20"/>
        </w:numPr>
        <w:spacing w:before="100" w:beforeAutospacing="1" w:after="100" w:afterAutospacing="1" w:line="240" w:lineRule="auto"/>
        <w:jc w:val="both"/>
        <w:rPr>
          <w:rFonts w:eastAsia="Times New Roman" w:cstheme="majorHAnsi"/>
          <w:lang w:eastAsia="pl-PL"/>
        </w:rPr>
      </w:pPr>
      <w:r>
        <w:rPr>
          <w:rFonts w:eastAsia="Times New Roman" w:cstheme="majorHAnsi"/>
          <w:lang w:eastAsia="pl-PL"/>
        </w:rPr>
        <w:lastRenderedPageBreak/>
        <w:t>Miejski Dom Kultury w Zduńskiej Woli, ul. Łaska 12</w:t>
      </w:r>
    </w:p>
    <w:p w:rsidR="00367B5F" w:rsidRDefault="00367B5F" w:rsidP="00367B5F">
      <w:pPr>
        <w:numPr>
          <w:ilvl w:val="0"/>
          <w:numId w:val="20"/>
        </w:numPr>
        <w:spacing w:before="100" w:beforeAutospacing="1" w:after="100" w:afterAutospacing="1" w:line="240" w:lineRule="auto"/>
        <w:jc w:val="both"/>
        <w:rPr>
          <w:rFonts w:eastAsia="Times New Roman" w:cstheme="majorHAnsi"/>
          <w:lang w:eastAsia="pl-PL"/>
        </w:rPr>
      </w:pPr>
      <w:r>
        <w:rPr>
          <w:rFonts w:eastAsia="Times New Roman" w:cstheme="majorHAnsi"/>
          <w:lang w:eastAsia="pl-PL"/>
        </w:rPr>
        <w:t xml:space="preserve">Miejska Biblioteka Publiczna im. Jerzego Szaniawskiego w Zduńskiej Woli, ul. Łaska 12  </w:t>
      </w:r>
    </w:p>
    <w:p w:rsidR="00367B5F" w:rsidRDefault="00367B5F" w:rsidP="00367B5F">
      <w:pPr>
        <w:numPr>
          <w:ilvl w:val="0"/>
          <w:numId w:val="20"/>
        </w:numPr>
        <w:spacing w:before="100" w:beforeAutospacing="1" w:after="100" w:afterAutospacing="1" w:line="240" w:lineRule="auto"/>
        <w:jc w:val="both"/>
        <w:rPr>
          <w:rFonts w:eastAsia="Times New Roman" w:cstheme="majorHAnsi"/>
          <w:lang w:eastAsia="pl-PL"/>
        </w:rPr>
      </w:pPr>
      <w:r>
        <w:rPr>
          <w:rFonts w:eastAsia="Times New Roman" w:cstheme="majorHAnsi"/>
          <w:lang w:eastAsia="pl-PL"/>
        </w:rPr>
        <w:t>Muzeum Historii Miasta Zduńska Wola w Zduńskiej Woli, ul. Stefana Złotnickiego 7</w:t>
      </w:r>
    </w:p>
    <w:p w:rsidR="00367B5F" w:rsidRDefault="00367B5F" w:rsidP="00367B5F">
      <w:pPr>
        <w:spacing w:before="100" w:beforeAutospacing="1" w:after="100" w:afterAutospacing="1" w:line="240" w:lineRule="auto"/>
        <w:jc w:val="both"/>
        <w:rPr>
          <w:rFonts w:eastAsia="Times New Roman" w:cstheme="majorHAnsi"/>
          <w:lang w:eastAsia="pl-PL"/>
        </w:rPr>
      </w:pPr>
      <w:r>
        <w:rPr>
          <w:rFonts w:eastAsia="Times New Roman" w:cstheme="majorHAnsi"/>
          <w:lang w:eastAsia="pl-PL"/>
        </w:rPr>
        <w:t>Inne jednostki</w:t>
      </w:r>
    </w:p>
    <w:p w:rsidR="00367B5F" w:rsidRDefault="00367B5F" w:rsidP="00367B5F">
      <w:pPr>
        <w:numPr>
          <w:ilvl w:val="0"/>
          <w:numId w:val="21"/>
        </w:numPr>
        <w:spacing w:before="100" w:beforeAutospacing="1" w:after="100" w:afterAutospacing="1" w:line="240" w:lineRule="auto"/>
        <w:jc w:val="both"/>
        <w:rPr>
          <w:rFonts w:eastAsia="Times New Roman" w:cstheme="majorHAnsi"/>
          <w:lang w:eastAsia="pl-PL"/>
        </w:rPr>
      </w:pPr>
      <w:r>
        <w:rPr>
          <w:rFonts w:eastAsia="Times New Roman" w:cstheme="majorHAnsi"/>
          <w:lang w:eastAsia="pl-PL"/>
        </w:rPr>
        <w:t>Miejski Ośrodek Pomocy Społecznej Centrum Opieki Socjalnej w Zduńskiej Woli, ul. Getta Żydowskiego 21B</w:t>
      </w:r>
    </w:p>
    <w:p w:rsidR="00367B5F" w:rsidRDefault="00367B5F" w:rsidP="00367B5F">
      <w:pPr>
        <w:numPr>
          <w:ilvl w:val="0"/>
          <w:numId w:val="21"/>
        </w:numPr>
        <w:spacing w:before="100" w:beforeAutospacing="1" w:after="100" w:afterAutospacing="1" w:line="240" w:lineRule="auto"/>
        <w:jc w:val="both"/>
        <w:rPr>
          <w:rFonts w:eastAsia="Times New Roman" w:cstheme="majorHAnsi"/>
          <w:lang w:eastAsia="pl-PL"/>
        </w:rPr>
      </w:pPr>
      <w:r>
        <w:rPr>
          <w:rFonts w:eastAsia="Times New Roman" w:cstheme="majorHAnsi"/>
          <w:lang w:eastAsia="pl-PL"/>
        </w:rPr>
        <w:t xml:space="preserve">Miejski Ośrodek Sportu i Rekreacji w Zduńskiej Woli, ul. Prof. dr. Tadeusza Kobusiewicza 2-18 </w:t>
      </w:r>
    </w:p>
    <w:p w:rsidR="00367B5F" w:rsidRDefault="00367B5F" w:rsidP="00367B5F">
      <w:pPr>
        <w:numPr>
          <w:ilvl w:val="0"/>
          <w:numId w:val="21"/>
        </w:numPr>
        <w:spacing w:before="100" w:beforeAutospacing="1" w:after="100" w:afterAutospacing="1" w:line="240" w:lineRule="auto"/>
        <w:jc w:val="both"/>
        <w:rPr>
          <w:rFonts w:eastAsia="Times New Roman" w:cstheme="majorHAnsi"/>
          <w:lang w:eastAsia="pl-PL"/>
        </w:rPr>
      </w:pPr>
      <w:r>
        <w:rPr>
          <w:rFonts w:eastAsia="Times New Roman" w:cstheme="majorHAnsi"/>
          <w:lang w:eastAsia="pl-PL"/>
        </w:rPr>
        <w:t>Samodzielny Publiczny Zakład Podstawowej Opieki Zdrowotnej w Zduńskiej Woli (SPZPOZ),</w:t>
      </w:r>
      <w:r>
        <w:rPr>
          <w:rFonts w:eastAsia="Times New Roman" w:cstheme="majorHAnsi"/>
          <w:lang w:eastAsia="pl-PL"/>
        </w:rPr>
        <w:br/>
        <w:t xml:space="preserve">ul. Szadkowska 2 </w:t>
      </w:r>
    </w:p>
    <w:p w:rsidR="00367B5F" w:rsidRDefault="00367B5F" w:rsidP="00367B5F">
      <w:pPr>
        <w:spacing w:before="100" w:beforeAutospacing="1" w:after="100" w:afterAutospacing="1" w:line="240" w:lineRule="auto"/>
        <w:jc w:val="both"/>
        <w:rPr>
          <w:rFonts w:eastAsia="Times New Roman" w:cstheme="majorHAnsi"/>
          <w:lang w:eastAsia="pl-PL"/>
        </w:rPr>
      </w:pPr>
    </w:p>
    <w:p w:rsidR="00367B5F" w:rsidRDefault="00367B5F" w:rsidP="00367B5F">
      <w:pPr>
        <w:pStyle w:val="Bezodstpw"/>
        <w:spacing w:line="276" w:lineRule="auto"/>
        <w:jc w:val="both"/>
        <w:rPr>
          <w:rFonts w:cstheme="minorHAnsi"/>
        </w:rPr>
      </w:pPr>
    </w:p>
    <w:p w:rsidR="000F3CF7" w:rsidRDefault="00E52DE5" w:rsidP="00E52DE5">
      <w:pPr>
        <w:pStyle w:val="Bezodstpw"/>
        <w:spacing w:line="360" w:lineRule="auto"/>
        <w:jc w:val="both"/>
      </w:pPr>
      <w:r>
        <w:tab/>
      </w:r>
      <w:r>
        <w:tab/>
      </w:r>
      <w:r>
        <w:tab/>
      </w:r>
      <w:r>
        <w:tab/>
      </w:r>
      <w:r>
        <w:tab/>
      </w:r>
      <w:r>
        <w:tab/>
      </w:r>
      <w:r>
        <w:tab/>
      </w:r>
      <w:r>
        <w:tab/>
      </w:r>
    </w:p>
    <w:p w:rsidR="000F3CF7" w:rsidRDefault="000F3CF7" w:rsidP="00E52DE5">
      <w:pPr>
        <w:pStyle w:val="Bezodstpw"/>
        <w:spacing w:line="360" w:lineRule="auto"/>
        <w:jc w:val="both"/>
      </w:pPr>
    </w:p>
    <w:sectPr w:rsidR="000F3CF7" w:rsidSect="000F3CF7">
      <w:footerReference w:type="default" r:id="rId7"/>
      <w:headerReference w:type="first" r:id="rId8"/>
      <w:footerReference w:type="first" r:id="rId9"/>
      <w:pgSz w:w="11906" w:h="16838"/>
      <w:pgMar w:top="1418" w:right="849" w:bottom="1417"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6727" w:rsidRDefault="000E6727" w:rsidP="00772C19">
      <w:pPr>
        <w:spacing w:after="0" w:line="240" w:lineRule="auto"/>
      </w:pPr>
      <w:r>
        <w:separator/>
      </w:r>
    </w:p>
  </w:endnote>
  <w:endnote w:type="continuationSeparator" w:id="0">
    <w:p w:rsidR="000E6727" w:rsidRDefault="000E6727" w:rsidP="00772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embedRegular r:id="rId1" w:fontKey="{0319527E-2135-4A9A-A8EC-FA37FDB3B0AF}"/>
    <w:embedBold r:id="rId2" w:fontKey="{75F68DA3-2734-4431-AAFA-B57D83DACBA5}"/>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3" w:fontKey="{17910811-9D04-4544-8FD3-4E5E2351E3F0}"/>
  </w:font>
  <w:font w:name="Cambria">
    <w:panose1 w:val="02040503050406030204"/>
    <w:charset w:val="EE"/>
    <w:family w:val="roman"/>
    <w:pitch w:val="variable"/>
    <w:sig w:usb0="E00006FF" w:usb1="420024FF" w:usb2="02000000" w:usb3="00000000" w:csb0="0000019F" w:csb1="00000000"/>
    <w:embedRegular r:id="rId4" w:fontKey="{A2FAA98A-519E-43B8-8ACF-DE8D58A115C6}"/>
    <w:embedBold r:id="rId5" w:fontKey="{E004FED3-877C-43D6-A26D-F62E2A7E77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EB3" w:rsidRDefault="00070EB3">
    <w:pPr>
      <w:pStyle w:val="Stopka"/>
    </w:pPr>
    <w:r>
      <w:rPr>
        <w:noProof/>
        <w:lang w:eastAsia="pl-PL"/>
      </w:rPr>
      <w:drawing>
        <wp:anchor distT="0" distB="0" distL="114300" distR="114300" simplePos="0" relativeHeight="251657728" behindDoc="1" locked="0" layoutInCell="1" allowOverlap="1">
          <wp:simplePos x="0" y="0"/>
          <wp:positionH relativeFrom="column">
            <wp:posOffset>-549910</wp:posOffset>
          </wp:positionH>
          <wp:positionV relativeFrom="paragraph">
            <wp:posOffset>-327660</wp:posOffset>
          </wp:positionV>
          <wp:extent cx="7562850" cy="952500"/>
          <wp:effectExtent l="0" t="0" r="0" b="0"/>
          <wp:wrapNone/>
          <wp:docPr id="29" name="Obraz 1" descr="prezydent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zydent1.wmf"/>
                  <pic:cNvPicPr/>
                </pic:nvPicPr>
                <pic:blipFill>
                  <a:blip r:embed="rId1"/>
                  <a:stretch>
                    <a:fillRect/>
                  </a:stretch>
                </pic:blipFill>
                <pic:spPr>
                  <a:xfrm>
                    <a:off x="0" y="0"/>
                    <a:ext cx="7562850" cy="9525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CF7" w:rsidRDefault="000F3CF7">
    <w:pPr>
      <w:pStyle w:val="Stopka"/>
    </w:pPr>
    <w:r>
      <w:rPr>
        <w:noProof/>
        <w:lang w:eastAsia="pl-PL"/>
      </w:rPr>
      <w:drawing>
        <wp:anchor distT="0" distB="0" distL="114300" distR="114300" simplePos="0" relativeHeight="251659776" behindDoc="1" locked="0" layoutInCell="1" allowOverlap="1" wp14:anchorId="480273EB" wp14:editId="2125CC73">
          <wp:simplePos x="0" y="0"/>
          <wp:positionH relativeFrom="column">
            <wp:posOffset>-526774</wp:posOffset>
          </wp:positionH>
          <wp:positionV relativeFrom="paragraph">
            <wp:posOffset>-288235</wp:posOffset>
          </wp:positionV>
          <wp:extent cx="7562850" cy="952500"/>
          <wp:effectExtent l="0" t="0" r="0" b="0"/>
          <wp:wrapNone/>
          <wp:docPr id="31" name="Obraz 1" descr="prezydent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zydent1.wmf"/>
                  <pic:cNvPicPr/>
                </pic:nvPicPr>
                <pic:blipFill>
                  <a:blip r:embed="rId1"/>
                  <a:stretch>
                    <a:fillRect/>
                  </a:stretch>
                </pic:blipFill>
                <pic:spPr>
                  <a:xfrm>
                    <a:off x="0" y="0"/>
                    <a:ext cx="7562850" cy="9525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6727" w:rsidRDefault="000E6727" w:rsidP="00772C19">
      <w:pPr>
        <w:spacing w:after="0" w:line="240" w:lineRule="auto"/>
      </w:pPr>
      <w:r>
        <w:separator/>
      </w:r>
    </w:p>
  </w:footnote>
  <w:footnote w:type="continuationSeparator" w:id="0">
    <w:p w:rsidR="000E6727" w:rsidRDefault="000E6727" w:rsidP="00772C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CF7" w:rsidRDefault="000F3CF7">
    <w:pPr>
      <w:pStyle w:val="Nagwek"/>
    </w:pPr>
    <w:r>
      <w:rPr>
        <w:noProof/>
        <w:lang w:eastAsia="pl-PL"/>
      </w:rPr>
      <w:drawing>
        <wp:anchor distT="0" distB="0" distL="114300" distR="114300" simplePos="0" relativeHeight="251658752" behindDoc="1" locked="0" layoutInCell="1" allowOverlap="1" wp14:anchorId="37D20629" wp14:editId="0F431848">
          <wp:simplePos x="0" y="0"/>
          <wp:positionH relativeFrom="column">
            <wp:posOffset>-536713</wp:posOffset>
          </wp:positionH>
          <wp:positionV relativeFrom="paragraph">
            <wp:posOffset>-447896</wp:posOffset>
          </wp:positionV>
          <wp:extent cx="7562850" cy="1647825"/>
          <wp:effectExtent l="0" t="0" r="0" b="0"/>
          <wp:wrapNone/>
          <wp:docPr id="30" name="Obraz 0" descr="rad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a.wmf"/>
                  <pic:cNvPicPr/>
                </pic:nvPicPr>
                <pic:blipFill>
                  <a:blip r:embed="rId1"/>
                  <a:stretch>
                    <a:fillRect/>
                  </a:stretch>
                </pic:blipFill>
                <pic:spPr>
                  <a:xfrm>
                    <a:off x="0" y="0"/>
                    <a:ext cx="7562850" cy="16478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A05A7"/>
    <w:multiLevelType w:val="hybridMultilevel"/>
    <w:tmpl w:val="13563732"/>
    <w:lvl w:ilvl="0" w:tplc="C4DA6E9A">
      <w:start w:val="4"/>
      <w:numFmt w:val="decimal"/>
      <w:pStyle w:val="Nagwek1"/>
      <w:lvlText w:val="%1."/>
      <w:lvlJc w:val="left"/>
      <w:pPr>
        <w:ind w:left="68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A88573C">
      <w:start w:val="1"/>
      <w:numFmt w:val="lowerLetter"/>
      <w:lvlText w:val="%2"/>
      <w:lvlJc w:val="left"/>
      <w:pPr>
        <w:ind w:left="180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12EC56E2">
      <w:start w:val="1"/>
      <w:numFmt w:val="lowerRoman"/>
      <w:lvlText w:val="%3"/>
      <w:lvlJc w:val="left"/>
      <w:pPr>
        <w:ind w:left="252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75BE842A">
      <w:start w:val="1"/>
      <w:numFmt w:val="decimal"/>
      <w:lvlText w:val="%4"/>
      <w:lvlJc w:val="left"/>
      <w:pPr>
        <w:ind w:left="324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D8ACC8BE">
      <w:start w:val="1"/>
      <w:numFmt w:val="lowerLetter"/>
      <w:lvlText w:val="%5"/>
      <w:lvlJc w:val="left"/>
      <w:pPr>
        <w:ind w:left="396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DCC628F2">
      <w:start w:val="1"/>
      <w:numFmt w:val="lowerRoman"/>
      <w:lvlText w:val="%6"/>
      <w:lvlJc w:val="left"/>
      <w:pPr>
        <w:ind w:left="468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25C09548">
      <w:start w:val="1"/>
      <w:numFmt w:val="decimal"/>
      <w:lvlText w:val="%7"/>
      <w:lvlJc w:val="left"/>
      <w:pPr>
        <w:ind w:left="540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6E088436">
      <w:start w:val="1"/>
      <w:numFmt w:val="lowerLetter"/>
      <w:lvlText w:val="%8"/>
      <w:lvlJc w:val="left"/>
      <w:pPr>
        <w:ind w:left="612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9B78BC76">
      <w:start w:val="1"/>
      <w:numFmt w:val="lowerRoman"/>
      <w:lvlText w:val="%9"/>
      <w:lvlJc w:val="left"/>
      <w:pPr>
        <w:ind w:left="684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 w15:restartNumberingAfterBreak="0">
    <w:nsid w:val="0DC873EF"/>
    <w:multiLevelType w:val="hybridMultilevel"/>
    <w:tmpl w:val="E0FCBF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F9E1FB6"/>
    <w:multiLevelType w:val="hybridMultilevel"/>
    <w:tmpl w:val="200608F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240C22B8"/>
    <w:multiLevelType w:val="hybridMultilevel"/>
    <w:tmpl w:val="37B452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69968DB"/>
    <w:multiLevelType w:val="hybridMultilevel"/>
    <w:tmpl w:val="FC141B5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2B3C6311"/>
    <w:multiLevelType w:val="hybridMultilevel"/>
    <w:tmpl w:val="BF26B5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4CF3309"/>
    <w:multiLevelType w:val="hybridMultilevel"/>
    <w:tmpl w:val="D58E2F6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36534638"/>
    <w:multiLevelType w:val="hybridMultilevel"/>
    <w:tmpl w:val="BA1C44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89E480D"/>
    <w:multiLevelType w:val="hybridMultilevel"/>
    <w:tmpl w:val="AB6254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BC83240"/>
    <w:multiLevelType w:val="multilevel"/>
    <w:tmpl w:val="FFAE7150"/>
    <w:lvl w:ilvl="0">
      <w:start w:val="1"/>
      <w:numFmt w:val="decimal"/>
      <w:lvlText w:val="%1."/>
      <w:lvlJc w:val="left"/>
      <w:pPr>
        <w:tabs>
          <w:tab w:val="num" w:pos="720"/>
        </w:tabs>
        <w:ind w:left="720" w:hanging="360"/>
      </w:pPr>
      <w:rPr>
        <w:sz w:val="22"/>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D576195"/>
    <w:multiLevelType w:val="hybridMultilevel"/>
    <w:tmpl w:val="3238E0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42765F4F"/>
    <w:multiLevelType w:val="hybridMultilevel"/>
    <w:tmpl w:val="677C59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FDB3BD3"/>
    <w:multiLevelType w:val="hybridMultilevel"/>
    <w:tmpl w:val="563E1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FDE43D6"/>
    <w:multiLevelType w:val="hybridMultilevel"/>
    <w:tmpl w:val="1AEC3D6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50AB6763"/>
    <w:multiLevelType w:val="hybridMultilevel"/>
    <w:tmpl w:val="987EA6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53AC309D"/>
    <w:multiLevelType w:val="hybridMultilevel"/>
    <w:tmpl w:val="987EA6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6CCF03B8"/>
    <w:multiLevelType w:val="hybridMultilevel"/>
    <w:tmpl w:val="8DB830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64E68C4"/>
    <w:multiLevelType w:val="hybridMultilevel"/>
    <w:tmpl w:val="F48EAD32"/>
    <w:lvl w:ilvl="0" w:tplc="04150013">
      <w:start w:val="1"/>
      <w:numFmt w:val="upperRoman"/>
      <w:lvlText w:val="%1."/>
      <w:lvlJc w:val="righ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CC2625E"/>
    <w:multiLevelType w:val="hybridMultilevel"/>
    <w:tmpl w:val="B2969E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D092108"/>
    <w:multiLevelType w:val="hybridMultilevel"/>
    <w:tmpl w:val="F3DE3C3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0" w15:restartNumberingAfterBreak="0">
    <w:nsid w:val="7E7475F5"/>
    <w:multiLevelType w:val="hybridMultilevel"/>
    <w:tmpl w:val="EE72273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18"/>
  </w:num>
  <w:num w:numId="2">
    <w:abstractNumId w:val="16"/>
  </w:num>
  <w:num w:numId="3">
    <w:abstractNumId w:val="1"/>
  </w:num>
  <w:num w:numId="4">
    <w:abstractNumId w:val="20"/>
  </w:num>
  <w:num w:numId="5">
    <w:abstractNumId w:val="7"/>
  </w:num>
  <w:num w:numId="6">
    <w:abstractNumId w:val="17"/>
  </w:num>
  <w:num w:numId="7">
    <w:abstractNumId w:val="3"/>
  </w:num>
  <w:num w:numId="8">
    <w:abstractNumId w:val="5"/>
  </w:num>
  <w:num w:numId="9">
    <w:abstractNumId w:val="11"/>
  </w:num>
  <w:num w:numId="10">
    <w:abstractNumId w:val="12"/>
  </w:num>
  <w:num w:numId="11">
    <w:abstractNumId w:val="8"/>
  </w:num>
  <w:num w:numId="12">
    <w:abstractNumId w:val="19"/>
  </w:num>
  <w:num w:numId="13">
    <w:abstractNumId w:val="0"/>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lvlOverride w:ilvl="2"/>
    <w:lvlOverride w:ilvl="3"/>
    <w:lvlOverride w:ilvl="4"/>
    <w:lvlOverride w:ilvl="5"/>
    <w:lvlOverride w:ilvl="6"/>
    <w:lvlOverride w:ilvl="7"/>
    <w:lvlOverride w:ilvl="8"/>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C19"/>
    <w:rsid w:val="000014D8"/>
    <w:rsid w:val="0002043B"/>
    <w:rsid w:val="00025A0B"/>
    <w:rsid w:val="00041B4E"/>
    <w:rsid w:val="000425F7"/>
    <w:rsid w:val="00046B9E"/>
    <w:rsid w:val="00054901"/>
    <w:rsid w:val="00060CC5"/>
    <w:rsid w:val="00066587"/>
    <w:rsid w:val="00070EB3"/>
    <w:rsid w:val="00095188"/>
    <w:rsid w:val="00096CA8"/>
    <w:rsid w:val="000A040A"/>
    <w:rsid w:val="000A1B2E"/>
    <w:rsid w:val="000B7F25"/>
    <w:rsid w:val="000C0A0F"/>
    <w:rsid w:val="000C6F05"/>
    <w:rsid w:val="000C71C1"/>
    <w:rsid w:val="000D15DA"/>
    <w:rsid w:val="000D2C79"/>
    <w:rsid w:val="000E6727"/>
    <w:rsid w:val="000E68FA"/>
    <w:rsid w:val="000F3CF7"/>
    <w:rsid w:val="000F53E3"/>
    <w:rsid w:val="000F5838"/>
    <w:rsid w:val="0010276E"/>
    <w:rsid w:val="00104B7D"/>
    <w:rsid w:val="00107E20"/>
    <w:rsid w:val="00110A44"/>
    <w:rsid w:val="001151DD"/>
    <w:rsid w:val="00132CEB"/>
    <w:rsid w:val="00142855"/>
    <w:rsid w:val="00142CBC"/>
    <w:rsid w:val="001A1F3C"/>
    <w:rsid w:val="001A7EA3"/>
    <w:rsid w:val="001C5F57"/>
    <w:rsid w:val="001D1FC1"/>
    <w:rsid w:val="002035D5"/>
    <w:rsid w:val="0020625F"/>
    <w:rsid w:val="00216EDF"/>
    <w:rsid w:val="00223DF0"/>
    <w:rsid w:val="00233457"/>
    <w:rsid w:val="00241DF8"/>
    <w:rsid w:val="00263D00"/>
    <w:rsid w:val="00275E8B"/>
    <w:rsid w:val="002A25CE"/>
    <w:rsid w:val="002A4064"/>
    <w:rsid w:val="002B0263"/>
    <w:rsid w:val="002B6E40"/>
    <w:rsid w:val="002C36CB"/>
    <w:rsid w:val="002D27A6"/>
    <w:rsid w:val="002D3B0A"/>
    <w:rsid w:val="002E0199"/>
    <w:rsid w:val="002E35DA"/>
    <w:rsid w:val="002F0FCC"/>
    <w:rsid w:val="002F5AEF"/>
    <w:rsid w:val="0030046C"/>
    <w:rsid w:val="003176D2"/>
    <w:rsid w:val="00325377"/>
    <w:rsid w:val="00325845"/>
    <w:rsid w:val="00327F54"/>
    <w:rsid w:val="00332A40"/>
    <w:rsid w:val="00340651"/>
    <w:rsid w:val="00343260"/>
    <w:rsid w:val="00353143"/>
    <w:rsid w:val="0035525D"/>
    <w:rsid w:val="00367B5F"/>
    <w:rsid w:val="0037419B"/>
    <w:rsid w:val="00376119"/>
    <w:rsid w:val="003843A4"/>
    <w:rsid w:val="00391E10"/>
    <w:rsid w:val="003B06D0"/>
    <w:rsid w:val="003B2670"/>
    <w:rsid w:val="003B4C92"/>
    <w:rsid w:val="003D1F0C"/>
    <w:rsid w:val="003D5F4A"/>
    <w:rsid w:val="003D652B"/>
    <w:rsid w:val="00412379"/>
    <w:rsid w:val="0042211E"/>
    <w:rsid w:val="0043683E"/>
    <w:rsid w:val="00440493"/>
    <w:rsid w:val="00447DCE"/>
    <w:rsid w:val="00456299"/>
    <w:rsid w:val="004601E5"/>
    <w:rsid w:val="00475530"/>
    <w:rsid w:val="004803EB"/>
    <w:rsid w:val="00487E85"/>
    <w:rsid w:val="00493302"/>
    <w:rsid w:val="004A0672"/>
    <w:rsid w:val="004B03E7"/>
    <w:rsid w:val="004C05B8"/>
    <w:rsid w:val="004C4D6E"/>
    <w:rsid w:val="004C57B1"/>
    <w:rsid w:val="004D11DE"/>
    <w:rsid w:val="004E797E"/>
    <w:rsid w:val="004F2D8D"/>
    <w:rsid w:val="004F3531"/>
    <w:rsid w:val="0050143F"/>
    <w:rsid w:val="0050453E"/>
    <w:rsid w:val="005075A1"/>
    <w:rsid w:val="005361B0"/>
    <w:rsid w:val="00557B38"/>
    <w:rsid w:val="00562A9D"/>
    <w:rsid w:val="00573D58"/>
    <w:rsid w:val="005879F2"/>
    <w:rsid w:val="005B015E"/>
    <w:rsid w:val="005B02EE"/>
    <w:rsid w:val="005C1C84"/>
    <w:rsid w:val="005C3E93"/>
    <w:rsid w:val="005E5260"/>
    <w:rsid w:val="005F38FF"/>
    <w:rsid w:val="00604819"/>
    <w:rsid w:val="0060602C"/>
    <w:rsid w:val="00607ABA"/>
    <w:rsid w:val="00613ADE"/>
    <w:rsid w:val="00614367"/>
    <w:rsid w:val="00640A2B"/>
    <w:rsid w:val="0066029C"/>
    <w:rsid w:val="006665DD"/>
    <w:rsid w:val="00670328"/>
    <w:rsid w:val="006705BE"/>
    <w:rsid w:val="006901B8"/>
    <w:rsid w:val="006A3DE8"/>
    <w:rsid w:val="006A696C"/>
    <w:rsid w:val="006B118E"/>
    <w:rsid w:val="006D23B6"/>
    <w:rsid w:val="00705085"/>
    <w:rsid w:val="007104B9"/>
    <w:rsid w:val="0071238B"/>
    <w:rsid w:val="00716CDA"/>
    <w:rsid w:val="007171CE"/>
    <w:rsid w:val="0074343C"/>
    <w:rsid w:val="00746534"/>
    <w:rsid w:val="00746554"/>
    <w:rsid w:val="007533C7"/>
    <w:rsid w:val="00771622"/>
    <w:rsid w:val="00772C19"/>
    <w:rsid w:val="00781402"/>
    <w:rsid w:val="007846E7"/>
    <w:rsid w:val="00786F23"/>
    <w:rsid w:val="00790D7B"/>
    <w:rsid w:val="0079750D"/>
    <w:rsid w:val="007B0999"/>
    <w:rsid w:val="007B110A"/>
    <w:rsid w:val="007C591F"/>
    <w:rsid w:val="007E23FE"/>
    <w:rsid w:val="007F3BDC"/>
    <w:rsid w:val="00814B11"/>
    <w:rsid w:val="008230EB"/>
    <w:rsid w:val="00831ABF"/>
    <w:rsid w:val="00835DDB"/>
    <w:rsid w:val="00836060"/>
    <w:rsid w:val="00842F2E"/>
    <w:rsid w:val="00862507"/>
    <w:rsid w:val="00865150"/>
    <w:rsid w:val="00874BDA"/>
    <w:rsid w:val="00887CBB"/>
    <w:rsid w:val="0089075E"/>
    <w:rsid w:val="008A351A"/>
    <w:rsid w:val="008A39C3"/>
    <w:rsid w:val="008A5F70"/>
    <w:rsid w:val="008A75FC"/>
    <w:rsid w:val="008C2651"/>
    <w:rsid w:val="008C53D8"/>
    <w:rsid w:val="008C6EA6"/>
    <w:rsid w:val="008D1B44"/>
    <w:rsid w:val="008E2209"/>
    <w:rsid w:val="008E359D"/>
    <w:rsid w:val="008E7BCE"/>
    <w:rsid w:val="00904B75"/>
    <w:rsid w:val="00906DB2"/>
    <w:rsid w:val="0091501A"/>
    <w:rsid w:val="009204C3"/>
    <w:rsid w:val="00932191"/>
    <w:rsid w:val="0094182D"/>
    <w:rsid w:val="00957271"/>
    <w:rsid w:val="00957FDF"/>
    <w:rsid w:val="00970E40"/>
    <w:rsid w:val="00981C3B"/>
    <w:rsid w:val="009A14DE"/>
    <w:rsid w:val="009B3756"/>
    <w:rsid w:val="009C741B"/>
    <w:rsid w:val="009D35C7"/>
    <w:rsid w:val="009E4465"/>
    <w:rsid w:val="009E51F1"/>
    <w:rsid w:val="00A176B1"/>
    <w:rsid w:val="00A26010"/>
    <w:rsid w:val="00A57503"/>
    <w:rsid w:val="00A60161"/>
    <w:rsid w:val="00A60EDA"/>
    <w:rsid w:val="00A63440"/>
    <w:rsid w:val="00A8274C"/>
    <w:rsid w:val="00A862F0"/>
    <w:rsid w:val="00A9588D"/>
    <w:rsid w:val="00A962EC"/>
    <w:rsid w:val="00AB322B"/>
    <w:rsid w:val="00AD0943"/>
    <w:rsid w:val="00AE0066"/>
    <w:rsid w:val="00AF68D3"/>
    <w:rsid w:val="00B0673B"/>
    <w:rsid w:val="00B166B3"/>
    <w:rsid w:val="00B260AC"/>
    <w:rsid w:val="00B33E2B"/>
    <w:rsid w:val="00B46CEF"/>
    <w:rsid w:val="00B531A4"/>
    <w:rsid w:val="00B7417B"/>
    <w:rsid w:val="00B76205"/>
    <w:rsid w:val="00B771BD"/>
    <w:rsid w:val="00B9226D"/>
    <w:rsid w:val="00BB170C"/>
    <w:rsid w:val="00BC321F"/>
    <w:rsid w:val="00BC6125"/>
    <w:rsid w:val="00BC620C"/>
    <w:rsid w:val="00BD08A5"/>
    <w:rsid w:val="00BD7EA8"/>
    <w:rsid w:val="00BE0EFD"/>
    <w:rsid w:val="00BF3D1E"/>
    <w:rsid w:val="00C137F5"/>
    <w:rsid w:val="00C1560A"/>
    <w:rsid w:val="00C26BDA"/>
    <w:rsid w:val="00C41AB5"/>
    <w:rsid w:val="00C45BB6"/>
    <w:rsid w:val="00C468BD"/>
    <w:rsid w:val="00C528F1"/>
    <w:rsid w:val="00C71804"/>
    <w:rsid w:val="00C76A5B"/>
    <w:rsid w:val="00C84665"/>
    <w:rsid w:val="00C91E0C"/>
    <w:rsid w:val="00CC5FC4"/>
    <w:rsid w:val="00CE2306"/>
    <w:rsid w:val="00CF7C86"/>
    <w:rsid w:val="00D21335"/>
    <w:rsid w:val="00D2383B"/>
    <w:rsid w:val="00D343E4"/>
    <w:rsid w:val="00D36D92"/>
    <w:rsid w:val="00D678E6"/>
    <w:rsid w:val="00D7111B"/>
    <w:rsid w:val="00D7650F"/>
    <w:rsid w:val="00DA62C1"/>
    <w:rsid w:val="00DB1ACF"/>
    <w:rsid w:val="00DC554D"/>
    <w:rsid w:val="00DD0253"/>
    <w:rsid w:val="00DD60FA"/>
    <w:rsid w:val="00DD7079"/>
    <w:rsid w:val="00E0184B"/>
    <w:rsid w:val="00E26EE7"/>
    <w:rsid w:val="00E33D70"/>
    <w:rsid w:val="00E416C9"/>
    <w:rsid w:val="00E52DE5"/>
    <w:rsid w:val="00E7258E"/>
    <w:rsid w:val="00E92445"/>
    <w:rsid w:val="00EB58A7"/>
    <w:rsid w:val="00EC6530"/>
    <w:rsid w:val="00EC7CDB"/>
    <w:rsid w:val="00ED40AA"/>
    <w:rsid w:val="00ED7097"/>
    <w:rsid w:val="00EF26D7"/>
    <w:rsid w:val="00F02FA8"/>
    <w:rsid w:val="00F049FB"/>
    <w:rsid w:val="00F07F44"/>
    <w:rsid w:val="00F147C7"/>
    <w:rsid w:val="00F21BA9"/>
    <w:rsid w:val="00F236EF"/>
    <w:rsid w:val="00F277EA"/>
    <w:rsid w:val="00F37EA7"/>
    <w:rsid w:val="00F55AEC"/>
    <w:rsid w:val="00F63DE3"/>
    <w:rsid w:val="00F730C5"/>
    <w:rsid w:val="00F823B4"/>
    <w:rsid w:val="00F84424"/>
    <w:rsid w:val="00F96EDE"/>
    <w:rsid w:val="00FA598A"/>
    <w:rsid w:val="00FB0DF9"/>
    <w:rsid w:val="00FB183F"/>
    <w:rsid w:val="00FB7DB4"/>
    <w:rsid w:val="00FC2729"/>
    <w:rsid w:val="00FC507D"/>
    <w:rsid w:val="00FC51C0"/>
    <w:rsid w:val="00FD39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DE3D415-E8FB-4030-9F29-1A8E00429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36D92"/>
  </w:style>
  <w:style w:type="paragraph" w:styleId="Nagwek1">
    <w:name w:val="heading 1"/>
    <w:next w:val="Normalny"/>
    <w:link w:val="Nagwek1Znak"/>
    <w:uiPriority w:val="9"/>
    <w:qFormat/>
    <w:rsid w:val="006A696C"/>
    <w:pPr>
      <w:keepNext/>
      <w:keepLines/>
      <w:numPr>
        <w:numId w:val="13"/>
      </w:numPr>
      <w:spacing w:after="0" w:line="259" w:lineRule="auto"/>
      <w:ind w:left="140" w:hanging="10"/>
      <w:outlineLvl w:val="0"/>
    </w:pPr>
    <w:rPr>
      <w:rFonts w:ascii="Calibri" w:eastAsia="Calibri" w:hAnsi="Calibri" w:cs="Calibri"/>
      <w:color w:val="000000"/>
      <w:sz w:val="3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72C1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72C19"/>
  </w:style>
  <w:style w:type="paragraph" w:styleId="Stopka">
    <w:name w:val="footer"/>
    <w:basedOn w:val="Normalny"/>
    <w:link w:val="StopkaZnak"/>
    <w:uiPriority w:val="99"/>
    <w:unhideWhenUsed/>
    <w:rsid w:val="00772C1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72C19"/>
  </w:style>
  <w:style w:type="paragraph" w:styleId="Tekstdymka">
    <w:name w:val="Balloon Text"/>
    <w:basedOn w:val="Normalny"/>
    <w:link w:val="TekstdymkaZnak"/>
    <w:uiPriority w:val="99"/>
    <w:semiHidden/>
    <w:unhideWhenUsed/>
    <w:rsid w:val="00772C1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2C19"/>
    <w:rPr>
      <w:rFonts w:ascii="Tahoma" w:hAnsi="Tahoma" w:cs="Tahoma"/>
      <w:sz w:val="16"/>
      <w:szCs w:val="16"/>
    </w:rPr>
  </w:style>
  <w:style w:type="paragraph" w:styleId="Bezodstpw">
    <w:name w:val="No Spacing"/>
    <w:uiPriority w:val="1"/>
    <w:qFormat/>
    <w:rsid w:val="00FB0DF9"/>
    <w:pPr>
      <w:spacing w:after="0" w:line="240" w:lineRule="auto"/>
    </w:pPr>
  </w:style>
  <w:style w:type="paragraph" w:styleId="Akapitzlist">
    <w:name w:val="List Paragraph"/>
    <w:basedOn w:val="Normalny"/>
    <w:uiPriority w:val="34"/>
    <w:qFormat/>
    <w:rsid w:val="003D5F4A"/>
    <w:pPr>
      <w:ind w:left="720"/>
      <w:contextualSpacing/>
    </w:pPr>
  </w:style>
  <w:style w:type="paragraph" w:styleId="Tekstpodstawowy">
    <w:name w:val="Body Text"/>
    <w:basedOn w:val="Normalny"/>
    <w:link w:val="TekstpodstawowyZnak"/>
    <w:semiHidden/>
    <w:unhideWhenUsed/>
    <w:rsid w:val="00C71804"/>
    <w:pPr>
      <w:suppressAutoHyphens/>
      <w:autoSpaceDE w:val="0"/>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semiHidden/>
    <w:rsid w:val="00C71804"/>
    <w:rPr>
      <w:rFonts w:ascii="Times New Roman" w:eastAsia="Times New Roman" w:hAnsi="Times New Roman" w:cs="Times New Roman"/>
      <w:sz w:val="24"/>
      <w:szCs w:val="24"/>
      <w:lang w:eastAsia="ar-SA"/>
    </w:rPr>
  </w:style>
  <w:style w:type="paragraph" w:customStyle="1" w:styleId="Default">
    <w:name w:val="Default"/>
    <w:rsid w:val="00C84665"/>
    <w:pPr>
      <w:autoSpaceDE w:val="0"/>
      <w:autoSpaceDN w:val="0"/>
      <w:adjustRightInd w:val="0"/>
      <w:spacing w:after="0" w:line="240" w:lineRule="auto"/>
    </w:pPr>
    <w:rPr>
      <w:rFonts w:ascii="Times New Roman" w:hAnsi="Times New Roman" w:cs="Times New Roman"/>
      <w:color w:val="000000"/>
      <w:sz w:val="24"/>
      <w:szCs w:val="24"/>
    </w:rPr>
  </w:style>
  <w:style w:type="paragraph" w:styleId="Tekstprzypisukocowego">
    <w:name w:val="endnote text"/>
    <w:basedOn w:val="Normalny"/>
    <w:link w:val="TekstprzypisukocowegoZnak"/>
    <w:uiPriority w:val="99"/>
    <w:semiHidden/>
    <w:unhideWhenUsed/>
    <w:rsid w:val="00B166B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166B3"/>
    <w:rPr>
      <w:sz w:val="20"/>
      <w:szCs w:val="20"/>
    </w:rPr>
  </w:style>
  <w:style w:type="character" w:styleId="Odwoanieprzypisukocowego">
    <w:name w:val="endnote reference"/>
    <w:basedOn w:val="Domylnaczcionkaakapitu"/>
    <w:uiPriority w:val="99"/>
    <w:semiHidden/>
    <w:unhideWhenUsed/>
    <w:rsid w:val="00B166B3"/>
    <w:rPr>
      <w:vertAlign w:val="superscript"/>
    </w:rPr>
  </w:style>
  <w:style w:type="character" w:customStyle="1" w:styleId="Nagwek1Znak">
    <w:name w:val="Nagłówek 1 Znak"/>
    <w:basedOn w:val="Domylnaczcionkaakapitu"/>
    <w:link w:val="Nagwek1"/>
    <w:uiPriority w:val="9"/>
    <w:rsid w:val="006A696C"/>
    <w:rPr>
      <w:rFonts w:ascii="Calibri" w:eastAsia="Calibri" w:hAnsi="Calibri" w:cs="Calibri"/>
      <w:color w:val="000000"/>
      <w:sz w:val="32"/>
      <w:lang w:eastAsia="pl-PL"/>
    </w:rPr>
  </w:style>
  <w:style w:type="character" w:styleId="Hipercze">
    <w:name w:val="Hyperlink"/>
    <w:basedOn w:val="Domylnaczcionkaakapitu"/>
    <w:uiPriority w:val="99"/>
    <w:unhideWhenUsed/>
    <w:rsid w:val="006A696C"/>
    <w:rPr>
      <w:color w:val="0000FF" w:themeColor="hyperlink"/>
      <w:u w:val="single"/>
    </w:rPr>
  </w:style>
  <w:style w:type="table" w:customStyle="1" w:styleId="TableGrid">
    <w:name w:val="TableGrid"/>
    <w:rsid w:val="006A696C"/>
    <w:pPr>
      <w:spacing w:after="0" w:line="240" w:lineRule="auto"/>
    </w:pPr>
    <w:rPr>
      <w:rFonts w:eastAsiaTheme="minorEastAsia"/>
      <w:lang w:eastAsia="pl-PL"/>
    </w:rPr>
    <w:tblPr>
      <w:tblCellMar>
        <w:top w:w="0" w:type="dxa"/>
        <w:left w:w="0" w:type="dxa"/>
        <w:bottom w:w="0" w:type="dxa"/>
        <w:right w:w="0" w:type="dxa"/>
      </w:tblCellMar>
    </w:tblPr>
  </w:style>
  <w:style w:type="table" w:styleId="Tabela-Siatka">
    <w:name w:val="Table Grid"/>
    <w:basedOn w:val="Standardowy"/>
    <w:uiPriority w:val="59"/>
    <w:rsid w:val="00367B5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321625">
      <w:bodyDiv w:val="1"/>
      <w:marLeft w:val="0"/>
      <w:marRight w:val="0"/>
      <w:marTop w:val="0"/>
      <w:marBottom w:val="0"/>
      <w:divBdr>
        <w:top w:val="none" w:sz="0" w:space="0" w:color="auto"/>
        <w:left w:val="none" w:sz="0" w:space="0" w:color="auto"/>
        <w:bottom w:val="none" w:sz="0" w:space="0" w:color="auto"/>
        <w:right w:val="none" w:sz="0" w:space="0" w:color="auto"/>
      </w:divBdr>
    </w:div>
    <w:div w:id="895430926">
      <w:bodyDiv w:val="1"/>
      <w:marLeft w:val="0"/>
      <w:marRight w:val="0"/>
      <w:marTop w:val="0"/>
      <w:marBottom w:val="0"/>
      <w:divBdr>
        <w:top w:val="none" w:sz="0" w:space="0" w:color="auto"/>
        <w:left w:val="none" w:sz="0" w:space="0" w:color="auto"/>
        <w:bottom w:val="none" w:sz="0" w:space="0" w:color="auto"/>
        <w:right w:val="none" w:sz="0" w:space="0" w:color="auto"/>
      </w:divBdr>
    </w:div>
    <w:div w:id="1030644622">
      <w:bodyDiv w:val="1"/>
      <w:marLeft w:val="0"/>
      <w:marRight w:val="0"/>
      <w:marTop w:val="0"/>
      <w:marBottom w:val="0"/>
      <w:divBdr>
        <w:top w:val="none" w:sz="0" w:space="0" w:color="auto"/>
        <w:left w:val="none" w:sz="0" w:space="0" w:color="auto"/>
        <w:bottom w:val="none" w:sz="0" w:space="0" w:color="auto"/>
        <w:right w:val="none" w:sz="0" w:space="0" w:color="auto"/>
      </w:divBdr>
    </w:div>
    <w:div w:id="1055858001">
      <w:bodyDiv w:val="1"/>
      <w:marLeft w:val="0"/>
      <w:marRight w:val="0"/>
      <w:marTop w:val="0"/>
      <w:marBottom w:val="0"/>
      <w:divBdr>
        <w:top w:val="none" w:sz="0" w:space="0" w:color="auto"/>
        <w:left w:val="none" w:sz="0" w:space="0" w:color="auto"/>
        <w:bottom w:val="none" w:sz="0" w:space="0" w:color="auto"/>
        <w:right w:val="none" w:sz="0" w:space="0" w:color="auto"/>
      </w:divBdr>
      <w:divsChild>
        <w:div w:id="1310286706">
          <w:marLeft w:val="0"/>
          <w:marRight w:val="0"/>
          <w:marTop w:val="0"/>
          <w:marBottom w:val="0"/>
          <w:divBdr>
            <w:top w:val="none" w:sz="0" w:space="0" w:color="auto"/>
            <w:left w:val="none" w:sz="0" w:space="0" w:color="auto"/>
            <w:bottom w:val="none" w:sz="0" w:space="0" w:color="auto"/>
            <w:right w:val="none" w:sz="0" w:space="0" w:color="auto"/>
          </w:divBdr>
          <w:divsChild>
            <w:div w:id="635061928">
              <w:marLeft w:val="0"/>
              <w:marRight w:val="0"/>
              <w:marTop w:val="0"/>
              <w:marBottom w:val="0"/>
              <w:divBdr>
                <w:top w:val="none" w:sz="0" w:space="0" w:color="auto"/>
                <w:left w:val="none" w:sz="0" w:space="0" w:color="auto"/>
                <w:bottom w:val="none" w:sz="0" w:space="0" w:color="auto"/>
                <w:right w:val="none" w:sz="0" w:space="0" w:color="auto"/>
              </w:divBdr>
            </w:div>
            <w:div w:id="862934243">
              <w:marLeft w:val="0"/>
              <w:marRight w:val="0"/>
              <w:marTop w:val="0"/>
              <w:marBottom w:val="0"/>
              <w:divBdr>
                <w:top w:val="none" w:sz="0" w:space="0" w:color="auto"/>
                <w:left w:val="none" w:sz="0" w:space="0" w:color="auto"/>
                <w:bottom w:val="none" w:sz="0" w:space="0" w:color="auto"/>
                <w:right w:val="none" w:sz="0" w:space="0" w:color="auto"/>
              </w:divBdr>
            </w:div>
            <w:div w:id="898201539">
              <w:marLeft w:val="0"/>
              <w:marRight w:val="0"/>
              <w:marTop w:val="0"/>
              <w:marBottom w:val="0"/>
              <w:divBdr>
                <w:top w:val="none" w:sz="0" w:space="0" w:color="auto"/>
                <w:left w:val="none" w:sz="0" w:space="0" w:color="auto"/>
                <w:bottom w:val="none" w:sz="0" w:space="0" w:color="auto"/>
                <w:right w:val="none" w:sz="0" w:space="0" w:color="auto"/>
              </w:divBdr>
            </w:div>
            <w:div w:id="780227908">
              <w:marLeft w:val="0"/>
              <w:marRight w:val="0"/>
              <w:marTop w:val="0"/>
              <w:marBottom w:val="0"/>
              <w:divBdr>
                <w:top w:val="none" w:sz="0" w:space="0" w:color="auto"/>
                <w:left w:val="none" w:sz="0" w:space="0" w:color="auto"/>
                <w:bottom w:val="none" w:sz="0" w:space="0" w:color="auto"/>
                <w:right w:val="none" w:sz="0" w:space="0" w:color="auto"/>
              </w:divBdr>
            </w:div>
            <w:div w:id="671883683">
              <w:marLeft w:val="0"/>
              <w:marRight w:val="0"/>
              <w:marTop w:val="0"/>
              <w:marBottom w:val="0"/>
              <w:divBdr>
                <w:top w:val="none" w:sz="0" w:space="0" w:color="auto"/>
                <w:left w:val="none" w:sz="0" w:space="0" w:color="auto"/>
                <w:bottom w:val="none" w:sz="0" w:space="0" w:color="auto"/>
                <w:right w:val="none" w:sz="0" w:space="0" w:color="auto"/>
              </w:divBdr>
            </w:div>
            <w:div w:id="2108622035">
              <w:marLeft w:val="0"/>
              <w:marRight w:val="0"/>
              <w:marTop w:val="0"/>
              <w:marBottom w:val="0"/>
              <w:divBdr>
                <w:top w:val="none" w:sz="0" w:space="0" w:color="auto"/>
                <w:left w:val="none" w:sz="0" w:space="0" w:color="auto"/>
                <w:bottom w:val="none" w:sz="0" w:space="0" w:color="auto"/>
                <w:right w:val="none" w:sz="0" w:space="0" w:color="auto"/>
              </w:divBdr>
            </w:div>
            <w:div w:id="729109924">
              <w:marLeft w:val="0"/>
              <w:marRight w:val="0"/>
              <w:marTop w:val="0"/>
              <w:marBottom w:val="0"/>
              <w:divBdr>
                <w:top w:val="none" w:sz="0" w:space="0" w:color="auto"/>
                <w:left w:val="none" w:sz="0" w:space="0" w:color="auto"/>
                <w:bottom w:val="none" w:sz="0" w:space="0" w:color="auto"/>
                <w:right w:val="none" w:sz="0" w:space="0" w:color="auto"/>
              </w:divBdr>
            </w:div>
            <w:div w:id="391852821">
              <w:marLeft w:val="0"/>
              <w:marRight w:val="0"/>
              <w:marTop w:val="0"/>
              <w:marBottom w:val="0"/>
              <w:divBdr>
                <w:top w:val="none" w:sz="0" w:space="0" w:color="auto"/>
                <w:left w:val="none" w:sz="0" w:space="0" w:color="auto"/>
                <w:bottom w:val="none" w:sz="0" w:space="0" w:color="auto"/>
                <w:right w:val="none" w:sz="0" w:space="0" w:color="auto"/>
              </w:divBdr>
            </w:div>
            <w:div w:id="1315530841">
              <w:marLeft w:val="0"/>
              <w:marRight w:val="0"/>
              <w:marTop w:val="0"/>
              <w:marBottom w:val="0"/>
              <w:divBdr>
                <w:top w:val="none" w:sz="0" w:space="0" w:color="auto"/>
                <w:left w:val="none" w:sz="0" w:space="0" w:color="auto"/>
                <w:bottom w:val="none" w:sz="0" w:space="0" w:color="auto"/>
                <w:right w:val="none" w:sz="0" w:space="0" w:color="auto"/>
              </w:divBdr>
            </w:div>
            <w:div w:id="1324119546">
              <w:marLeft w:val="0"/>
              <w:marRight w:val="0"/>
              <w:marTop w:val="0"/>
              <w:marBottom w:val="0"/>
              <w:divBdr>
                <w:top w:val="none" w:sz="0" w:space="0" w:color="auto"/>
                <w:left w:val="none" w:sz="0" w:space="0" w:color="auto"/>
                <w:bottom w:val="none" w:sz="0" w:space="0" w:color="auto"/>
                <w:right w:val="none" w:sz="0" w:space="0" w:color="auto"/>
              </w:divBdr>
            </w:div>
            <w:div w:id="291790095">
              <w:marLeft w:val="0"/>
              <w:marRight w:val="0"/>
              <w:marTop w:val="0"/>
              <w:marBottom w:val="0"/>
              <w:divBdr>
                <w:top w:val="none" w:sz="0" w:space="0" w:color="auto"/>
                <w:left w:val="none" w:sz="0" w:space="0" w:color="auto"/>
                <w:bottom w:val="none" w:sz="0" w:space="0" w:color="auto"/>
                <w:right w:val="none" w:sz="0" w:space="0" w:color="auto"/>
              </w:divBdr>
            </w:div>
            <w:div w:id="1017079476">
              <w:marLeft w:val="0"/>
              <w:marRight w:val="0"/>
              <w:marTop w:val="0"/>
              <w:marBottom w:val="0"/>
              <w:divBdr>
                <w:top w:val="none" w:sz="0" w:space="0" w:color="auto"/>
                <w:left w:val="none" w:sz="0" w:space="0" w:color="auto"/>
                <w:bottom w:val="none" w:sz="0" w:space="0" w:color="auto"/>
                <w:right w:val="none" w:sz="0" w:space="0" w:color="auto"/>
              </w:divBdr>
            </w:div>
            <w:div w:id="505290148">
              <w:marLeft w:val="0"/>
              <w:marRight w:val="0"/>
              <w:marTop w:val="0"/>
              <w:marBottom w:val="0"/>
              <w:divBdr>
                <w:top w:val="none" w:sz="0" w:space="0" w:color="auto"/>
                <w:left w:val="none" w:sz="0" w:space="0" w:color="auto"/>
                <w:bottom w:val="none" w:sz="0" w:space="0" w:color="auto"/>
                <w:right w:val="none" w:sz="0" w:space="0" w:color="auto"/>
              </w:divBdr>
            </w:div>
            <w:div w:id="823158160">
              <w:marLeft w:val="0"/>
              <w:marRight w:val="0"/>
              <w:marTop w:val="0"/>
              <w:marBottom w:val="0"/>
              <w:divBdr>
                <w:top w:val="none" w:sz="0" w:space="0" w:color="auto"/>
                <w:left w:val="none" w:sz="0" w:space="0" w:color="auto"/>
                <w:bottom w:val="none" w:sz="0" w:space="0" w:color="auto"/>
                <w:right w:val="none" w:sz="0" w:space="0" w:color="auto"/>
              </w:divBdr>
            </w:div>
            <w:div w:id="1983272043">
              <w:marLeft w:val="0"/>
              <w:marRight w:val="0"/>
              <w:marTop w:val="0"/>
              <w:marBottom w:val="0"/>
              <w:divBdr>
                <w:top w:val="none" w:sz="0" w:space="0" w:color="auto"/>
                <w:left w:val="none" w:sz="0" w:space="0" w:color="auto"/>
                <w:bottom w:val="none" w:sz="0" w:space="0" w:color="auto"/>
                <w:right w:val="none" w:sz="0" w:space="0" w:color="auto"/>
              </w:divBdr>
            </w:div>
            <w:div w:id="958025595">
              <w:marLeft w:val="0"/>
              <w:marRight w:val="0"/>
              <w:marTop w:val="0"/>
              <w:marBottom w:val="0"/>
              <w:divBdr>
                <w:top w:val="none" w:sz="0" w:space="0" w:color="auto"/>
                <w:left w:val="none" w:sz="0" w:space="0" w:color="auto"/>
                <w:bottom w:val="none" w:sz="0" w:space="0" w:color="auto"/>
                <w:right w:val="none" w:sz="0" w:space="0" w:color="auto"/>
              </w:divBdr>
            </w:div>
            <w:div w:id="1351221386">
              <w:marLeft w:val="0"/>
              <w:marRight w:val="0"/>
              <w:marTop w:val="0"/>
              <w:marBottom w:val="0"/>
              <w:divBdr>
                <w:top w:val="none" w:sz="0" w:space="0" w:color="auto"/>
                <w:left w:val="none" w:sz="0" w:space="0" w:color="auto"/>
                <w:bottom w:val="none" w:sz="0" w:space="0" w:color="auto"/>
                <w:right w:val="none" w:sz="0" w:space="0" w:color="auto"/>
              </w:divBdr>
            </w:div>
            <w:div w:id="1096515343">
              <w:marLeft w:val="0"/>
              <w:marRight w:val="0"/>
              <w:marTop w:val="0"/>
              <w:marBottom w:val="0"/>
              <w:divBdr>
                <w:top w:val="none" w:sz="0" w:space="0" w:color="auto"/>
                <w:left w:val="none" w:sz="0" w:space="0" w:color="auto"/>
                <w:bottom w:val="none" w:sz="0" w:space="0" w:color="auto"/>
                <w:right w:val="none" w:sz="0" w:space="0" w:color="auto"/>
              </w:divBdr>
            </w:div>
            <w:div w:id="209077154">
              <w:marLeft w:val="0"/>
              <w:marRight w:val="0"/>
              <w:marTop w:val="0"/>
              <w:marBottom w:val="0"/>
              <w:divBdr>
                <w:top w:val="none" w:sz="0" w:space="0" w:color="auto"/>
                <w:left w:val="none" w:sz="0" w:space="0" w:color="auto"/>
                <w:bottom w:val="none" w:sz="0" w:space="0" w:color="auto"/>
                <w:right w:val="none" w:sz="0" w:space="0" w:color="auto"/>
              </w:divBdr>
            </w:div>
            <w:div w:id="851340743">
              <w:marLeft w:val="0"/>
              <w:marRight w:val="0"/>
              <w:marTop w:val="0"/>
              <w:marBottom w:val="0"/>
              <w:divBdr>
                <w:top w:val="none" w:sz="0" w:space="0" w:color="auto"/>
                <w:left w:val="none" w:sz="0" w:space="0" w:color="auto"/>
                <w:bottom w:val="none" w:sz="0" w:space="0" w:color="auto"/>
                <w:right w:val="none" w:sz="0" w:space="0" w:color="auto"/>
              </w:divBdr>
            </w:div>
            <w:div w:id="97604192">
              <w:marLeft w:val="0"/>
              <w:marRight w:val="0"/>
              <w:marTop w:val="0"/>
              <w:marBottom w:val="0"/>
              <w:divBdr>
                <w:top w:val="none" w:sz="0" w:space="0" w:color="auto"/>
                <w:left w:val="none" w:sz="0" w:space="0" w:color="auto"/>
                <w:bottom w:val="none" w:sz="0" w:space="0" w:color="auto"/>
                <w:right w:val="none" w:sz="0" w:space="0" w:color="auto"/>
              </w:divBdr>
            </w:div>
            <w:div w:id="1257860423">
              <w:marLeft w:val="0"/>
              <w:marRight w:val="0"/>
              <w:marTop w:val="0"/>
              <w:marBottom w:val="0"/>
              <w:divBdr>
                <w:top w:val="none" w:sz="0" w:space="0" w:color="auto"/>
                <w:left w:val="none" w:sz="0" w:space="0" w:color="auto"/>
                <w:bottom w:val="none" w:sz="0" w:space="0" w:color="auto"/>
                <w:right w:val="none" w:sz="0" w:space="0" w:color="auto"/>
              </w:divBdr>
            </w:div>
            <w:div w:id="1494448727">
              <w:marLeft w:val="0"/>
              <w:marRight w:val="0"/>
              <w:marTop w:val="0"/>
              <w:marBottom w:val="0"/>
              <w:divBdr>
                <w:top w:val="none" w:sz="0" w:space="0" w:color="auto"/>
                <w:left w:val="none" w:sz="0" w:space="0" w:color="auto"/>
                <w:bottom w:val="none" w:sz="0" w:space="0" w:color="auto"/>
                <w:right w:val="none" w:sz="0" w:space="0" w:color="auto"/>
              </w:divBdr>
            </w:div>
            <w:div w:id="214782061">
              <w:marLeft w:val="0"/>
              <w:marRight w:val="0"/>
              <w:marTop w:val="0"/>
              <w:marBottom w:val="0"/>
              <w:divBdr>
                <w:top w:val="none" w:sz="0" w:space="0" w:color="auto"/>
                <w:left w:val="none" w:sz="0" w:space="0" w:color="auto"/>
                <w:bottom w:val="none" w:sz="0" w:space="0" w:color="auto"/>
                <w:right w:val="none" w:sz="0" w:space="0" w:color="auto"/>
              </w:divBdr>
            </w:div>
            <w:div w:id="69238046">
              <w:marLeft w:val="0"/>
              <w:marRight w:val="0"/>
              <w:marTop w:val="0"/>
              <w:marBottom w:val="0"/>
              <w:divBdr>
                <w:top w:val="none" w:sz="0" w:space="0" w:color="auto"/>
                <w:left w:val="none" w:sz="0" w:space="0" w:color="auto"/>
                <w:bottom w:val="none" w:sz="0" w:space="0" w:color="auto"/>
                <w:right w:val="none" w:sz="0" w:space="0" w:color="auto"/>
              </w:divBdr>
            </w:div>
            <w:div w:id="83232303">
              <w:marLeft w:val="0"/>
              <w:marRight w:val="0"/>
              <w:marTop w:val="0"/>
              <w:marBottom w:val="0"/>
              <w:divBdr>
                <w:top w:val="none" w:sz="0" w:space="0" w:color="auto"/>
                <w:left w:val="none" w:sz="0" w:space="0" w:color="auto"/>
                <w:bottom w:val="none" w:sz="0" w:space="0" w:color="auto"/>
                <w:right w:val="none" w:sz="0" w:space="0" w:color="auto"/>
              </w:divBdr>
            </w:div>
            <w:div w:id="1051688351">
              <w:marLeft w:val="0"/>
              <w:marRight w:val="0"/>
              <w:marTop w:val="0"/>
              <w:marBottom w:val="0"/>
              <w:divBdr>
                <w:top w:val="none" w:sz="0" w:space="0" w:color="auto"/>
                <w:left w:val="none" w:sz="0" w:space="0" w:color="auto"/>
                <w:bottom w:val="none" w:sz="0" w:space="0" w:color="auto"/>
                <w:right w:val="none" w:sz="0" w:space="0" w:color="auto"/>
              </w:divBdr>
            </w:div>
            <w:div w:id="1892569606">
              <w:marLeft w:val="0"/>
              <w:marRight w:val="0"/>
              <w:marTop w:val="0"/>
              <w:marBottom w:val="0"/>
              <w:divBdr>
                <w:top w:val="none" w:sz="0" w:space="0" w:color="auto"/>
                <w:left w:val="none" w:sz="0" w:space="0" w:color="auto"/>
                <w:bottom w:val="none" w:sz="0" w:space="0" w:color="auto"/>
                <w:right w:val="none" w:sz="0" w:space="0" w:color="auto"/>
              </w:divBdr>
            </w:div>
            <w:div w:id="1432045467">
              <w:marLeft w:val="0"/>
              <w:marRight w:val="0"/>
              <w:marTop w:val="0"/>
              <w:marBottom w:val="0"/>
              <w:divBdr>
                <w:top w:val="none" w:sz="0" w:space="0" w:color="auto"/>
                <w:left w:val="none" w:sz="0" w:space="0" w:color="auto"/>
                <w:bottom w:val="none" w:sz="0" w:space="0" w:color="auto"/>
                <w:right w:val="none" w:sz="0" w:space="0" w:color="auto"/>
              </w:divBdr>
            </w:div>
            <w:div w:id="549999454">
              <w:marLeft w:val="0"/>
              <w:marRight w:val="0"/>
              <w:marTop w:val="0"/>
              <w:marBottom w:val="0"/>
              <w:divBdr>
                <w:top w:val="none" w:sz="0" w:space="0" w:color="auto"/>
                <w:left w:val="none" w:sz="0" w:space="0" w:color="auto"/>
                <w:bottom w:val="none" w:sz="0" w:space="0" w:color="auto"/>
                <w:right w:val="none" w:sz="0" w:space="0" w:color="auto"/>
              </w:divBdr>
            </w:div>
            <w:div w:id="1821379867">
              <w:marLeft w:val="0"/>
              <w:marRight w:val="0"/>
              <w:marTop w:val="0"/>
              <w:marBottom w:val="0"/>
              <w:divBdr>
                <w:top w:val="none" w:sz="0" w:space="0" w:color="auto"/>
                <w:left w:val="none" w:sz="0" w:space="0" w:color="auto"/>
                <w:bottom w:val="none" w:sz="0" w:space="0" w:color="auto"/>
                <w:right w:val="none" w:sz="0" w:space="0" w:color="auto"/>
              </w:divBdr>
            </w:div>
            <w:div w:id="1596093613">
              <w:marLeft w:val="0"/>
              <w:marRight w:val="0"/>
              <w:marTop w:val="0"/>
              <w:marBottom w:val="0"/>
              <w:divBdr>
                <w:top w:val="none" w:sz="0" w:space="0" w:color="auto"/>
                <w:left w:val="none" w:sz="0" w:space="0" w:color="auto"/>
                <w:bottom w:val="none" w:sz="0" w:space="0" w:color="auto"/>
                <w:right w:val="none" w:sz="0" w:space="0" w:color="auto"/>
              </w:divBdr>
            </w:div>
            <w:div w:id="1281064689">
              <w:marLeft w:val="0"/>
              <w:marRight w:val="0"/>
              <w:marTop w:val="0"/>
              <w:marBottom w:val="0"/>
              <w:divBdr>
                <w:top w:val="none" w:sz="0" w:space="0" w:color="auto"/>
                <w:left w:val="none" w:sz="0" w:space="0" w:color="auto"/>
                <w:bottom w:val="none" w:sz="0" w:space="0" w:color="auto"/>
                <w:right w:val="none" w:sz="0" w:space="0" w:color="auto"/>
              </w:divBdr>
            </w:div>
            <w:div w:id="240991583">
              <w:marLeft w:val="0"/>
              <w:marRight w:val="0"/>
              <w:marTop w:val="0"/>
              <w:marBottom w:val="0"/>
              <w:divBdr>
                <w:top w:val="none" w:sz="0" w:space="0" w:color="auto"/>
                <w:left w:val="none" w:sz="0" w:space="0" w:color="auto"/>
                <w:bottom w:val="none" w:sz="0" w:space="0" w:color="auto"/>
                <w:right w:val="none" w:sz="0" w:space="0" w:color="auto"/>
              </w:divBdr>
            </w:div>
            <w:div w:id="2036497082">
              <w:marLeft w:val="0"/>
              <w:marRight w:val="0"/>
              <w:marTop w:val="0"/>
              <w:marBottom w:val="0"/>
              <w:divBdr>
                <w:top w:val="none" w:sz="0" w:space="0" w:color="auto"/>
                <w:left w:val="none" w:sz="0" w:space="0" w:color="auto"/>
                <w:bottom w:val="none" w:sz="0" w:space="0" w:color="auto"/>
                <w:right w:val="none" w:sz="0" w:space="0" w:color="auto"/>
              </w:divBdr>
            </w:div>
            <w:div w:id="1259367968">
              <w:marLeft w:val="0"/>
              <w:marRight w:val="0"/>
              <w:marTop w:val="0"/>
              <w:marBottom w:val="0"/>
              <w:divBdr>
                <w:top w:val="none" w:sz="0" w:space="0" w:color="auto"/>
                <w:left w:val="none" w:sz="0" w:space="0" w:color="auto"/>
                <w:bottom w:val="none" w:sz="0" w:space="0" w:color="auto"/>
                <w:right w:val="none" w:sz="0" w:space="0" w:color="auto"/>
              </w:divBdr>
            </w:div>
            <w:div w:id="1846899894">
              <w:marLeft w:val="0"/>
              <w:marRight w:val="0"/>
              <w:marTop w:val="0"/>
              <w:marBottom w:val="0"/>
              <w:divBdr>
                <w:top w:val="none" w:sz="0" w:space="0" w:color="auto"/>
                <w:left w:val="none" w:sz="0" w:space="0" w:color="auto"/>
                <w:bottom w:val="none" w:sz="0" w:space="0" w:color="auto"/>
                <w:right w:val="none" w:sz="0" w:space="0" w:color="auto"/>
              </w:divBdr>
            </w:div>
            <w:div w:id="19085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963771">
      <w:bodyDiv w:val="1"/>
      <w:marLeft w:val="0"/>
      <w:marRight w:val="0"/>
      <w:marTop w:val="0"/>
      <w:marBottom w:val="0"/>
      <w:divBdr>
        <w:top w:val="none" w:sz="0" w:space="0" w:color="auto"/>
        <w:left w:val="none" w:sz="0" w:space="0" w:color="auto"/>
        <w:bottom w:val="none" w:sz="0" w:space="0" w:color="auto"/>
        <w:right w:val="none" w:sz="0" w:space="0" w:color="auto"/>
      </w:divBdr>
    </w:div>
    <w:div w:id="175428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footer2.xml.rels><?xml version="1.0" encoding="UTF-8" standalone="yes"?>
<Relationships xmlns="http://schemas.openxmlformats.org/package/2006/relationships"><Relationship Id="rId1" Type="http://schemas.openxmlformats.org/officeDocument/2006/relationships/image" Target="media/image1.wm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910</Words>
  <Characters>5466</Characters>
  <Application>Microsoft Office Word</Application>
  <DocSecurity>4</DocSecurity>
  <Lines>45</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ammer</dc:creator>
  <cp:lastModifiedBy>Karolina Klimkowska</cp:lastModifiedBy>
  <cp:revision>2</cp:revision>
  <cp:lastPrinted>2019-12-18T08:13:00Z</cp:lastPrinted>
  <dcterms:created xsi:type="dcterms:W3CDTF">2019-12-19T07:44:00Z</dcterms:created>
  <dcterms:modified xsi:type="dcterms:W3CDTF">2019-12-19T07:44:00Z</dcterms:modified>
</cp:coreProperties>
</file>