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46061" w14:textId="47ECB749" w:rsidR="00A0096D" w:rsidRDefault="00A0096D" w:rsidP="00A0096D">
      <w:pPr>
        <w:autoSpaceDE w:val="0"/>
        <w:autoSpaceDN w:val="0"/>
        <w:adjustRightInd w:val="0"/>
        <w:spacing w:before="280" w:after="280" w:line="240" w:lineRule="auto"/>
        <w:jc w:val="right"/>
        <w:rPr>
          <w:rFonts w:ascii="Times New Roman" w:eastAsia="Times New Roman" w:hAnsi="Times New Roman" w:cs="Times New Roman"/>
          <w:b/>
          <w:bCs/>
          <w:caps/>
          <w:sz w:val="24"/>
          <w:szCs w:val="24"/>
          <w:lang w:eastAsia="pl-PL"/>
        </w:rPr>
      </w:pPr>
      <w:r>
        <w:rPr>
          <w:rFonts w:ascii="Times New Roman" w:eastAsia="Times New Roman" w:hAnsi="Times New Roman" w:cs="Times New Roman"/>
          <w:b/>
          <w:bCs/>
          <w:caps/>
          <w:sz w:val="24"/>
          <w:szCs w:val="24"/>
          <w:lang w:eastAsia="pl-PL"/>
        </w:rPr>
        <w:t xml:space="preserve">Załącznik nr </w:t>
      </w:r>
      <w:r w:rsidR="00236848">
        <w:rPr>
          <w:rFonts w:ascii="Times New Roman" w:eastAsia="Times New Roman" w:hAnsi="Times New Roman" w:cs="Times New Roman"/>
          <w:b/>
          <w:bCs/>
          <w:caps/>
          <w:sz w:val="24"/>
          <w:szCs w:val="24"/>
          <w:lang w:eastAsia="pl-PL"/>
        </w:rPr>
        <w:t>3</w:t>
      </w:r>
      <w:r>
        <w:rPr>
          <w:rFonts w:ascii="Times New Roman" w:eastAsia="Times New Roman" w:hAnsi="Times New Roman" w:cs="Times New Roman"/>
          <w:b/>
          <w:bCs/>
          <w:caps/>
          <w:sz w:val="24"/>
          <w:szCs w:val="24"/>
          <w:lang w:eastAsia="pl-PL"/>
        </w:rPr>
        <w:t xml:space="preserve"> do </w:t>
      </w:r>
      <w:proofErr w:type="spellStart"/>
      <w:r>
        <w:rPr>
          <w:rFonts w:ascii="Times New Roman" w:eastAsia="Times New Roman" w:hAnsi="Times New Roman" w:cs="Times New Roman"/>
          <w:b/>
          <w:bCs/>
          <w:caps/>
          <w:sz w:val="24"/>
          <w:szCs w:val="24"/>
          <w:lang w:eastAsia="pl-PL"/>
        </w:rPr>
        <w:t>SIWZ</w:t>
      </w:r>
      <w:proofErr w:type="spellEnd"/>
    </w:p>
    <w:p w14:paraId="11434205" w14:textId="77777777" w:rsidR="00571052" w:rsidRPr="0053684C" w:rsidRDefault="00571052" w:rsidP="00571052">
      <w:pPr>
        <w:pStyle w:val="Tekstpodstawowy"/>
        <w:jc w:val="center"/>
        <w:rPr>
          <w:rFonts w:ascii="Times New Roman" w:hAnsi="Times New Roman"/>
          <w:b/>
        </w:rPr>
      </w:pPr>
      <w:r w:rsidRPr="0053684C">
        <w:rPr>
          <w:rFonts w:ascii="Times New Roman" w:hAnsi="Times New Roman"/>
          <w:b/>
        </w:rPr>
        <w:t>Umowa Nr ……………</w:t>
      </w:r>
    </w:p>
    <w:p w14:paraId="5C4863B3" w14:textId="77777777" w:rsidR="00571052" w:rsidRPr="0053684C" w:rsidRDefault="00571052" w:rsidP="00571052">
      <w:pPr>
        <w:pStyle w:val="Tekstpodstawowy"/>
        <w:jc w:val="both"/>
        <w:rPr>
          <w:rFonts w:ascii="Times New Roman" w:hAnsi="Times New Roman"/>
          <w:b/>
        </w:rPr>
      </w:pPr>
    </w:p>
    <w:p w14:paraId="6025B878" w14:textId="77777777" w:rsidR="00571052" w:rsidRPr="0053684C" w:rsidRDefault="00571052" w:rsidP="00571052">
      <w:pPr>
        <w:suppressAutoHyphens/>
        <w:spacing w:line="100" w:lineRule="atLeast"/>
        <w:jc w:val="both"/>
        <w:rPr>
          <w:rFonts w:ascii="Times New Roman" w:hAnsi="Times New Roman"/>
          <w:sz w:val="24"/>
          <w:szCs w:val="24"/>
          <w:lang w:eastAsia="ar-SA"/>
        </w:rPr>
      </w:pPr>
      <w:r w:rsidRPr="0053684C">
        <w:rPr>
          <w:rFonts w:ascii="Times New Roman" w:hAnsi="Times New Roman"/>
          <w:sz w:val="24"/>
          <w:szCs w:val="24"/>
          <w:lang w:eastAsia="ar-SA"/>
        </w:rPr>
        <w:t xml:space="preserve">zawarta w dniu </w:t>
      </w:r>
      <w:r w:rsidRPr="0053684C">
        <w:rPr>
          <w:rFonts w:ascii="Times New Roman" w:hAnsi="Times New Roman"/>
          <w:bCs/>
          <w:sz w:val="24"/>
          <w:szCs w:val="24"/>
          <w:lang w:eastAsia="ar-SA"/>
        </w:rPr>
        <w:t>………………….</w:t>
      </w:r>
      <w:r w:rsidRPr="0053684C">
        <w:rPr>
          <w:rFonts w:ascii="Times New Roman" w:hAnsi="Times New Roman"/>
          <w:b/>
          <w:bCs/>
          <w:sz w:val="24"/>
          <w:szCs w:val="24"/>
          <w:lang w:eastAsia="ar-SA"/>
        </w:rPr>
        <w:t xml:space="preserve"> </w:t>
      </w:r>
      <w:r w:rsidRPr="0053684C">
        <w:rPr>
          <w:rFonts w:ascii="Times New Roman" w:hAnsi="Times New Roman"/>
          <w:sz w:val="24"/>
          <w:szCs w:val="24"/>
          <w:lang w:eastAsia="ar-SA"/>
        </w:rPr>
        <w:t xml:space="preserve">w Zduńskiej Woli, pomiędzy: </w:t>
      </w:r>
    </w:p>
    <w:p w14:paraId="02B4E279" w14:textId="77777777" w:rsidR="00571052" w:rsidRPr="0053684C" w:rsidRDefault="00571052" w:rsidP="00571052">
      <w:pPr>
        <w:suppressAutoHyphens/>
        <w:spacing w:after="0" w:line="240" w:lineRule="auto"/>
        <w:jc w:val="both"/>
        <w:rPr>
          <w:rFonts w:ascii="Times New Roman" w:hAnsi="Times New Roman"/>
          <w:sz w:val="24"/>
          <w:szCs w:val="24"/>
          <w:lang w:eastAsia="ar-SA"/>
        </w:rPr>
      </w:pPr>
      <w:r w:rsidRPr="0053684C">
        <w:rPr>
          <w:rFonts w:ascii="Times New Roman" w:hAnsi="Times New Roman"/>
          <w:b/>
          <w:bCs/>
          <w:sz w:val="24"/>
          <w:szCs w:val="24"/>
          <w:lang w:eastAsia="ar-SA"/>
        </w:rPr>
        <w:t>Miastem Zduńska Wola</w:t>
      </w:r>
      <w:r w:rsidRPr="0053684C">
        <w:rPr>
          <w:rFonts w:ascii="Times New Roman" w:hAnsi="Times New Roman"/>
          <w:sz w:val="24"/>
          <w:szCs w:val="24"/>
          <w:lang w:eastAsia="ar-SA"/>
        </w:rPr>
        <w:t xml:space="preserve">, z siedzibą w Zduńskiej Woli, ul. Stefana Złotnickiego 12, 98-220 Zduńska Wola, posiadającym NIP: 8291708273, REGON: 730934424 </w:t>
      </w:r>
      <w:r w:rsidRPr="0053684C">
        <w:rPr>
          <w:rFonts w:ascii="Times New Roman" w:hAnsi="Times New Roman"/>
          <w:bCs/>
          <w:sz w:val="24"/>
          <w:szCs w:val="24"/>
          <w:lang w:eastAsia="ar-SA"/>
        </w:rPr>
        <w:t xml:space="preserve">reprezentowanym </w:t>
      </w:r>
      <w:r w:rsidRPr="0053684C">
        <w:rPr>
          <w:rFonts w:ascii="Times New Roman" w:hAnsi="Times New Roman"/>
          <w:bCs/>
          <w:sz w:val="24"/>
          <w:szCs w:val="24"/>
          <w:lang w:eastAsia="ar-SA"/>
        </w:rPr>
        <w:br/>
        <w:t>przez Konrada Pokorę - Prezydenta Miasta Zduńska Wola</w:t>
      </w:r>
      <w:r w:rsidRPr="0053684C">
        <w:rPr>
          <w:rFonts w:ascii="Times New Roman" w:hAnsi="Times New Roman"/>
          <w:sz w:val="24"/>
          <w:szCs w:val="24"/>
          <w:lang w:eastAsia="ar-SA"/>
        </w:rPr>
        <w:t xml:space="preserve">, zwanym w dalszej treści umowy </w:t>
      </w:r>
      <w:r w:rsidRPr="0053684C">
        <w:rPr>
          <w:rFonts w:ascii="Times New Roman" w:hAnsi="Times New Roman"/>
          <w:b/>
          <w:sz w:val="24"/>
          <w:szCs w:val="24"/>
          <w:lang w:eastAsia="ar-SA"/>
        </w:rPr>
        <w:t>„Zamawiającym”,</w:t>
      </w:r>
    </w:p>
    <w:p w14:paraId="7060E9E3" w14:textId="77777777" w:rsidR="00571052" w:rsidRPr="0053684C" w:rsidRDefault="00571052" w:rsidP="00571052">
      <w:pPr>
        <w:suppressAutoHyphens/>
        <w:spacing w:after="0" w:line="240" w:lineRule="auto"/>
        <w:jc w:val="both"/>
        <w:rPr>
          <w:rFonts w:ascii="Times New Roman" w:hAnsi="Times New Roman"/>
          <w:sz w:val="24"/>
          <w:szCs w:val="24"/>
          <w:lang w:eastAsia="ar-SA"/>
        </w:rPr>
      </w:pPr>
    </w:p>
    <w:p w14:paraId="50F99091" w14:textId="77777777" w:rsidR="00571052" w:rsidRPr="0053684C" w:rsidRDefault="00571052" w:rsidP="00571052">
      <w:pPr>
        <w:suppressAutoHyphens/>
        <w:spacing w:after="0" w:line="240" w:lineRule="auto"/>
        <w:jc w:val="both"/>
        <w:rPr>
          <w:rFonts w:ascii="Times New Roman" w:hAnsi="Times New Roman"/>
          <w:sz w:val="24"/>
          <w:szCs w:val="24"/>
          <w:lang w:eastAsia="ar-SA"/>
        </w:rPr>
      </w:pPr>
      <w:r w:rsidRPr="0053684C">
        <w:rPr>
          <w:rFonts w:ascii="Times New Roman" w:hAnsi="Times New Roman"/>
          <w:sz w:val="24"/>
          <w:szCs w:val="24"/>
          <w:lang w:eastAsia="ar-SA"/>
        </w:rPr>
        <w:t>a</w:t>
      </w:r>
    </w:p>
    <w:p w14:paraId="112BF933" w14:textId="77777777" w:rsidR="00571052" w:rsidRPr="0053684C" w:rsidRDefault="00571052" w:rsidP="00571052">
      <w:pPr>
        <w:suppressAutoHyphens/>
        <w:spacing w:after="0" w:line="240" w:lineRule="auto"/>
        <w:jc w:val="both"/>
        <w:rPr>
          <w:rFonts w:ascii="Times New Roman" w:hAnsi="Times New Roman"/>
          <w:sz w:val="24"/>
          <w:szCs w:val="24"/>
          <w:lang w:eastAsia="ar-SA"/>
        </w:rPr>
      </w:pPr>
    </w:p>
    <w:p w14:paraId="5F03C9EE" w14:textId="77777777" w:rsidR="00571052" w:rsidRPr="0053684C" w:rsidRDefault="00571052" w:rsidP="00571052">
      <w:pPr>
        <w:numPr>
          <w:ilvl w:val="0"/>
          <w:numId w:val="9"/>
        </w:numPr>
        <w:suppressAutoHyphens/>
        <w:spacing w:after="0" w:line="240" w:lineRule="auto"/>
        <w:jc w:val="both"/>
        <w:rPr>
          <w:rFonts w:ascii="Times New Roman" w:hAnsi="Times New Roman"/>
          <w:i/>
          <w:sz w:val="24"/>
          <w:szCs w:val="24"/>
          <w:lang w:eastAsia="ar-SA"/>
        </w:rPr>
      </w:pPr>
      <w:r w:rsidRPr="0053684C">
        <w:rPr>
          <w:rFonts w:ascii="Times New Roman" w:hAnsi="Times New Roman"/>
          <w:i/>
          <w:sz w:val="24"/>
          <w:szCs w:val="24"/>
          <w:u w:val="single"/>
          <w:lang w:eastAsia="ar-SA"/>
        </w:rPr>
        <w:t>W przypadku, gdy stroną umowy jest osoba fizyczna prowadząca działalność gospodarczą lub osoby fizyczne prowadzące działalność gospodarczą w formie spółki cywilnej:</w:t>
      </w:r>
    </w:p>
    <w:p w14:paraId="2F669657" w14:textId="77777777" w:rsidR="00571052" w:rsidRPr="0053684C" w:rsidRDefault="00571052" w:rsidP="00571052">
      <w:pPr>
        <w:suppressAutoHyphens/>
        <w:spacing w:after="0" w:line="240" w:lineRule="auto"/>
        <w:jc w:val="both"/>
        <w:rPr>
          <w:rFonts w:ascii="Times New Roman" w:hAnsi="Times New Roman"/>
          <w:sz w:val="24"/>
          <w:szCs w:val="24"/>
          <w:lang w:eastAsia="ar-SA"/>
        </w:rPr>
      </w:pPr>
    </w:p>
    <w:p w14:paraId="0DA24A25" w14:textId="77777777" w:rsidR="00571052" w:rsidRPr="0053684C" w:rsidRDefault="00571052" w:rsidP="00571052">
      <w:pPr>
        <w:suppressAutoHyphens/>
        <w:spacing w:after="0" w:line="240" w:lineRule="auto"/>
        <w:jc w:val="both"/>
        <w:rPr>
          <w:rFonts w:ascii="Times New Roman" w:hAnsi="Times New Roman"/>
          <w:sz w:val="24"/>
          <w:szCs w:val="24"/>
          <w:lang w:eastAsia="ar-SA"/>
        </w:rPr>
      </w:pPr>
      <w:r w:rsidRPr="0053684C">
        <w:rPr>
          <w:rFonts w:ascii="Times New Roman" w:hAnsi="Times New Roman"/>
          <w:sz w:val="24"/>
          <w:szCs w:val="24"/>
          <w:lang w:eastAsia="ar-SA"/>
        </w:rPr>
        <w:t>Panem/nią ………………….. prowadzącym/ą działalność gospodarczą pod firmą …………………….. z siedzibą w ………………., wpisaną do Centralnej Ewidencji i Informacji o Działalności Gospodarczej RP (</w:t>
      </w:r>
      <w:proofErr w:type="spellStart"/>
      <w:r w:rsidRPr="0053684C">
        <w:rPr>
          <w:rFonts w:ascii="Times New Roman" w:hAnsi="Times New Roman"/>
          <w:sz w:val="24"/>
          <w:szCs w:val="24"/>
          <w:lang w:eastAsia="ar-SA"/>
        </w:rPr>
        <w:t>CEIDG</w:t>
      </w:r>
      <w:proofErr w:type="spellEnd"/>
      <w:r w:rsidRPr="0053684C">
        <w:rPr>
          <w:rFonts w:ascii="Times New Roman" w:hAnsi="Times New Roman"/>
          <w:sz w:val="24"/>
          <w:szCs w:val="24"/>
          <w:lang w:eastAsia="ar-SA"/>
        </w:rPr>
        <w:t>), NIP ………………......., REGON …………........, działającym/ą osobiście,</w:t>
      </w:r>
    </w:p>
    <w:p w14:paraId="26032C4F" w14:textId="77777777" w:rsidR="00571052" w:rsidRPr="0053684C" w:rsidRDefault="00571052" w:rsidP="00571052">
      <w:pPr>
        <w:suppressAutoHyphens/>
        <w:spacing w:after="0" w:line="240" w:lineRule="auto"/>
        <w:jc w:val="both"/>
        <w:rPr>
          <w:rFonts w:ascii="Times New Roman" w:hAnsi="Times New Roman"/>
          <w:sz w:val="24"/>
          <w:szCs w:val="24"/>
          <w:lang w:eastAsia="ar-SA"/>
        </w:rPr>
      </w:pPr>
    </w:p>
    <w:p w14:paraId="62C79562" w14:textId="77777777" w:rsidR="00571052" w:rsidRPr="0053684C" w:rsidRDefault="00571052" w:rsidP="00571052">
      <w:pPr>
        <w:numPr>
          <w:ilvl w:val="0"/>
          <w:numId w:val="10"/>
        </w:numPr>
        <w:suppressAutoHyphens/>
        <w:spacing w:after="0" w:line="240" w:lineRule="auto"/>
        <w:jc w:val="both"/>
        <w:rPr>
          <w:rFonts w:ascii="Times New Roman" w:hAnsi="Times New Roman"/>
          <w:i/>
          <w:sz w:val="24"/>
          <w:szCs w:val="24"/>
          <w:lang w:eastAsia="ar-SA"/>
        </w:rPr>
      </w:pPr>
      <w:r w:rsidRPr="0053684C">
        <w:rPr>
          <w:rFonts w:ascii="Times New Roman" w:hAnsi="Times New Roman"/>
          <w:i/>
          <w:sz w:val="24"/>
          <w:szCs w:val="24"/>
          <w:u w:val="single"/>
          <w:lang w:eastAsia="ar-SA"/>
        </w:rPr>
        <w:t>W przypadku, gdy stroną umowy jest spółka prawa handlowego:</w:t>
      </w:r>
    </w:p>
    <w:p w14:paraId="1DBAC3C5" w14:textId="77777777" w:rsidR="00571052" w:rsidRPr="0053684C" w:rsidRDefault="00571052" w:rsidP="00571052">
      <w:pPr>
        <w:suppressAutoHyphens/>
        <w:spacing w:after="0" w:line="240" w:lineRule="auto"/>
        <w:ind w:left="720"/>
        <w:jc w:val="both"/>
        <w:rPr>
          <w:rFonts w:ascii="Times New Roman" w:hAnsi="Times New Roman"/>
          <w:i/>
          <w:sz w:val="24"/>
          <w:szCs w:val="24"/>
          <w:lang w:eastAsia="ar-SA"/>
        </w:rPr>
      </w:pPr>
    </w:p>
    <w:p w14:paraId="20F51703" w14:textId="77777777" w:rsidR="00571052" w:rsidRPr="0053684C" w:rsidRDefault="00571052" w:rsidP="00571052">
      <w:pPr>
        <w:suppressAutoHyphens/>
        <w:spacing w:after="0" w:line="240" w:lineRule="auto"/>
        <w:jc w:val="both"/>
        <w:rPr>
          <w:rFonts w:ascii="Times New Roman" w:hAnsi="Times New Roman"/>
          <w:sz w:val="24"/>
          <w:szCs w:val="24"/>
          <w:lang w:eastAsia="ar-SA"/>
        </w:rPr>
      </w:pPr>
      <w:r w:rsidRPr="0053684C">
        <w:rPr>
          <w:rFonts w:ascii="Times New Roman" w:hAnsi="Times New Roman"/>
          <w:sz w:val="24"/>
          <w:szCs w:val="24"/>
          <w:lang w:eastAsia="ar-SA"/>
        </w:rPr>
        <w:t>................................................., z siedzibą w ................................ przy ul. .............................., NIP ………………………….., REGON ……………………., zarejestrowaną w rejestrze przedsiębiorców Krajowego Rejestru Sądowego przez Sąd Rejonowy w …………………. Wydział Gospodarczy Krajowego Rejestru Sądowego pod numerem KRS …………………, reprezentowaną przy zawieraniu umowy przez: ……………………., zgodnie z odpisem z KRS z dnia ……………..,</w:t>
      </w:r>
    </w:p>
    <w:p w14:paraId="57A3F817" w14:textId="77777777" w:rsidR="00571052" w:rsidRDefault="00571052" w:rsidP="00571052">
      <w:pPr>
        <w:suppressAutoHyphens/>
        <w:spacing w:after="0" w:line="240" w:lineRule="auto"/>
        <w:jc w:val="both"/>
        <w:rPr>
          <w:rFonts w:ascii="Times New Roman" w:hAnsi="Times New Roman"/>
          <w:sz w:val="24"/>
          <w:szCs w:val="24"/>
          <w:lang w:eastAsia="ar-SA"/>
        </w:rPr>
      </w:pPr>
    </w:p>
    <w:p w14:paraId="192ED1BD" w14:textId="34310545" w:rsidR="00571052" w:rsidRPr="0053684C" w:rsidRDefault="00571052" w:rsidP="00571052">
      <w:pPr>
        <w:suppressAutoHyphens/>
        <w:spacing w:after="0" w:line="240" w:lineRule="auto"/>
        <w:jc w:val="both"/>
        <w:rPr>
          <w:rFonts w:ascii="Times New Roman" w:hAnsi="Times New Roman"/>
          <w:sz w:val="24"/>
          <w:szCs w:val="24"/>
          <w:lang w:eastAsia="ar-SA"/>
        </w:rPr>
      </w:pPr>
      <w:r w:rsidRPr="0053684C">
        <w:rPr>
          <w:rFonts w:ascii="Times New Roman" w:hAnsi="Times New Roman"/>
          <w:sz w:val="24"/>
          <w:szCs w:val="24"/>
          <w:lang w:eastAsia="ar-SA"/>
        </w:rPr>
        <w:t xml:space="preserve">zwanym w treści Umowy </w:t>
      </w:r>
      <w:r w:rsidRPr="0053684C">
        <w:rPr>
          <w:rFonts w:ascii="Times New Roman" w:hAnsi="Times New Roman"/>
          <w:b/>
          <w:sz w:val="24"/>
          <w:szCs w:val="24"/>
          <w:lang w:eastAsia="ar-SA"/>
        </w:rPr>
        <w:t>„Wykonawcą”</w:t>
      </w:r>
      <w:r w:rsidRPr="0053684C">
        <w:rPr>
          <w:rFonts w:ascii="Times New Roman" w:hAnsi="Times New Roman"/>
          <w:sz w:val="24"/>
          <w:szCs w:val="24"/>
          <w:lang w:eastAsia="ar-SA"/>
        </w:rPr>
        <w:t>.</w:t>
      </w:r>
    </w:p>
    <w:p w14:paraId="61DFBC57" w14:textId="77777777" w:rsidR="00571052" w:rsidRDefault="00571052" w:rsidP="00571052">
      <w:pPr>
        <w:keepLines/>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p>
    <w:p w14:paraId="5E4D63AB" w14:textId="16DEFDDD" w:rsidR="00571052" w:rsidRPr="00EF32BF" w:rsidRDefault="00571052" w:rsidP="00EF32BF">
      <w:pPr>
        <w:spacing w:beforeLines="120" w:before="288" w:afterLines="120" w:after="288" w:line="240" w:lineRule="auto"/>
        <w:jc w:val="both"/>
        <w:rPr>
          <w:rFonts w:ascii="Times New Roman" w:hAnsi="Times New Roman"/>
          <w:sz w:val="24"/>
          <w:szCs w:val="24"/>
        </w:rPr>
      </w:pPr>
      <w:r w:rsidRPr="00EF32BF">
        <w:rPr>
          <w:rFonts w:ascii="Times New Roman" w:hAnsi="Times New Roman"/>
          <w:sz w:val="24"/>
          <w:szCs w:val="24"/>
        </w:rPr>
        <w:t>W wyniku przeprowadzenia postępowania o udzielenie zamówienia publicznego w trybie przetargu nieograniczonego pn. „Zakup energii elektrycznej dla Miasta Zduńska Wola na rok 202</w:t>
      </w:r>
      <w:r w:rsidR="001A45EF">
        <w:rPr>
          <w:rFonts w:ascii="Times New Roman" w:hAnsi="Times New Roman"/>
          <w:sz w:val="24"/>
          <w:szCs w:val="24"/>
        </w:rPr>
        <w:t>1</w:t>
      </w:r>
      <w:r w:rsidRPr="00EF32BF">
        <w:rPr>
          <w:rFonts w:ascii="Times New Roman" w:hAnsi="Times New Roman"/>
          <w:sz w:val="24"/>
          <w:szCs w:val="24"/>
        </w:rPr>
        <w:t xml:space="preserve">”, na podstawie ustawy z dnia 29 stycznia 2004 roku Prawo zamówień publicznych </w:t>
      </w:r>
      <w:r w:rsidR="001A45EF">
        <w:rPr>
          <w:rFonts w:ascii="Times New Roman" w:hAnsi="Times New Roman"/>
          <w:sz w:val="24"/>
          <w:szCs w:val="24"/>
        </w:rPr>
        <w:br/>
      </w:r>
      <w:r w:rsidRPr="00EF32BF">
        <w:rPr>
          <w:rFonts w:ascii="Times New Roman" w:hAnsi="Times New Roman"/>
          <w:sz w:val="24"/>
          <w:szCs w:val="24"/>
        </w:rPr>
        <w:t>(</w:t>
      </w:r>
      <w:r w:rsidR="001A45EF" w:rsidRPr="001A45EF">
        <w:rPr>
          <w:rFonts w:ascii="Times New Roman" w:hAnsi="Times New Roman"/>
          <w:sz w:val="24"/>
          <w:szCs w:val="24"/>
        </w:rPr>
        <w:t>Dz. U. z 2019 r. poz. 1843</w:t>
      </w:r>
      <w:r w:rsidR="001A45EF">
        <w:rPr>
          <w:rFonts w:ascii="Times New Roman" w:hAnsi="Times New Roman"/>
          <w:sz w:val="24"/>
          <w:szCs w:val="24"/>
        </w:rPr>
        <w:t xml:space="preserve"> </w:t>
      </w:r>
      <w:r w:rsidRPr="00EF32BF">
        <w:rPr>
          <w:rFonts w:ascii="Times New Roman" w:hAnsi="Times New Roman"/>
          <w:sz w:val="24"/>
          <w:szCs w:val="24"/>
        </w:rPr>
        <w:t xml:space="preserve">ze zm.), o wartości szacunkowej zamówienia </w:t>
      </w:r>
      <w:r w:rsidR="001A45EF">
        <w:rPr>
          <w:rFonts w:ascii="Times New Roman" w:hAnsi="Times New Roman"/>
          <w:sz w:val="24"/>
          <w:szCs w:val="24"/>
        </w:rPr>
        <w:t xml:space="preserve">poniżej </w:t>
      </w:r>
      <w:r w:rsidRPr="00EF32BF">
        <w:rPr>
          <w:rFonts w:ascii="Times New Roman" w:hAnsi="Times New Roman"/>
          <w:sz w:val="24"/>
          <w:szCs w:val="24"/>
        </w:rPr>
        <w:t>2</w:t>
      </w:r>
      <w:r w:rsidR="001A45EF">
        <w:rPr>
          <w:rFonts w:ascii="Times New Roman" w:hAnsi="Times New Roman"/>
          <w:sz w:val="24"/>
          <w:szCs w:val="24"/>
        </w:rPr>
        <w:t>14</w:t>
      </w:r>
      <w:r w:rsidRPr="00EF32BF">
        <w:rPr>
          <w:rFonts w:ascii="Times New Roman" w:hAnsi="Times New Roman"/>
          <w:sz w:val="24"/>
          <w:szCs w:val="24"/>
        </w:rPr>
        <w:t xml:space="preserve">.000,00 euro o następującej treści:  </w:t>
      </w:r>
    </w:p>
    <w:p w14:paraId="6644D366" w14:textId="77777777" w:rsidR="00E21D84" w:rsidRPr="00EF32BF" w:rsidRDefault="00E21D84" w:rsidP="00EF32BF">
      <w:pPr>
        <w:keepLines/>
        <w:autoSpaceDE w:val="0"/>
        <w:autoSpaceDN w:val="0"/>
        <w:adjustRightInd w:val="0"/>
        <w:spacing w:beforeLines="120" w:before="288" w:afterLines="120" w:after="288" w:line="240" w:lineRule="auto"/>
        <w:jc w:val="both"/>
        <w:rPr>
          <w:rFonts w:ascii="Times New Roman" w:eastAsia="Times New Roman" w:hAnsi="Times New Roman" w:cs="Times New Roman"/>
          <w:sz w:val="24"/>
          <w:szCs w:val="24"/>
          <w:lang w:eastAsia="pl-PL"/>
        </w:rPr>
      </w:pPr>
    </w:p>
    <w:p w14:paraId="0E836CBB" w14:textId="188D2132" w:rsidR="003B5C9C" w:rsidRDefault="003B5C9C" w:rsidP="00EF32BF">
      <w:pPr>
        <w:keepLines/>
        <w:autoSpaceDE w:val="0"/>
        <w:autoSpaceDN w:val="0"/>
        <w:adjustRightInd w:val="0"/>
        <w:spacing w:beforeLines="120" w:before="288" w:afterLines="120" w:after="288" w:line="240" w:lineRule="auto"/>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Wykonawca i Zamawiający w treści umowy zwani są Stronami. Strony, mając na uwadze zasadę ekwiwalentności wzajemnych świadczeń, ustaliły następujące zasady i warunki dostawy energii elektrycznej:</w:t>
      </w:r>
    </w:p>
    <w:p w14:paraId="793F4ABC" w14:textId="77777777" w:rsidR="008D004D" w:rsidRPr="00EF32BF" w:rsidRDefault="008D004D" w:rsidP="00EF32BF">
      <w:pPr>
        <w:keepLines/>
        <w:autoSpaceDE w:val="0"/>
        <w:autoSpaceDN w:val="0"/>
        <w:adjustRightInd w:val="0"/>
        <w:spacing w:beforeLines="120" w:before="288" w:afterLines="120" w:after="288" w:line="240" w:lineRule="auto"/>
        <w:jc w:val="both"/>
        <w:rPr>
          <w:rFonts w:ascii="Times New Roman" w:eastAsia="Times New Roman" w:hAnsi="Times New Roman" w:cs="Times New Roman"/>
          <w:sz w:val="24"/>
          <w:szCs w:val="24"/>
          <w:lang w:eastAsia="pl-PL"/>
        </w:rPr>
      </w:pPr>
    </w:p>
    <w:p w14:paraId="62EF08E4" w14:textId="77777777" w:rsidR="003B5C9C" w:rsidRPr="00EF32BF" w:rsidRDefault="003B5C9C"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sz w:val="24"/>
          <w:szCs w:val="24"/>
          <w:lang w:eastAsia="pl-PL"/>
        </w:rPr>
      </w:pPr>
      <w:r w:rsidRPr="00EF32BF">
        <w:rPr>
          <w:rFonts w:ascii="Times New Roman" w:eastAsia="Times New Roman" w:hAnsi="Times New Roman" w:cs="Times New Roman"/>
          <w:b/>
          <w:bCs/>
          <w:sz w:val="24"/>
          <w:szCs w:val="24"/>
          <w:lang w:eastAsia="pl-PL"/>
        </w:rPr>
        <w:lastRenderedPageBreak/>
        <w:t>§ 1. Postanowienia wstępne</w:t>
      </w:r>
    </w:p>
    <w:p w14:paraId="0734ED32" w14:textId="4B3B4FA9"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Sprzedaż energii elektrycznej odbywa się na warunkach określonych przepisami ustawy z dnia 10 kwietnia 1997 r. - Prawo energetyczne (</w:t>
      </w:r>
      <w:r w:rsidR="00F1209D" w:rsidRPr="00EF32BF">
        <w:rPr>
          <w:rFonts w:ascii="Times New Roman" w:eastAsia="Times New Roman" w:hAnsi="Times New Roman" w:cs="Times New Roman"/>
          <w:sz w:val="24"/>
          <w:szCs w:val="24"/>
          <w:lang w:eastAsia="pl-PL"/>
        </w:rPr>
        <w:t>(Dz.U. z 20</w:t>
      </w:r>
      <w:r w:rsidR="00BA41DF">
        <w:rPr>
          <w:rFonts w:ascii="Times New Roman" w:eastAsia="Times New Roman" w:hAnsi="Times New Roman" w:cs="Times New Roman"/>
          <w:sz w:val="24"/>
          <w:szCs w:val="24"/>
          <w:lang w:eastAsia="pl-PL"/>
        </w:rPr>
        <w:t>20</w:t>
      </w:r>
      <w:r w:rsidR="00F1209D" w:rsidRPr="00EF32BF">
        <w:rPr>
          <w:rFonts w:ascii="Times New Roman" w:eastAsia="Times New Roman" w:hAnsi="Times New Roman" w:cs="Times New Roman"/>
          <w:sz w:val="24"/>
          <w:szCs w:val="24"/>
          <w:lang w:eastAsia="pl-PL"/>
        </w:rPr>
        <w:t xml:space="preserve"> r. poz. </w:t>
      </w:r>
      <w:r w:rsidR="00BA41DF">
        <w:rPr>
          <w:rFonts w:ascii="Times New Roman" w:eastAsia="Times New Roman" w:hAnsi="Times New Roman" w:cs="Times New Roman"/>
          <w:sz w:val="24"/>
          <w:szCs w:val="24"/>
          <w:lang w:eastAsia="pl-PL"/>
        </w:rPr>
        <w:t>833</w:t>
      </w:r>
      <w:r w:rsidR="00F1209D" w:rsidRPr="00EF32BF">
        <w:rPr>
          <w:rFonts w:ascii="Times New Roman" w:eastAsia="Times New Roman" w:hAnsi="Times New Roman" w:cs="Times New Roman"/>
          <w:sz w:val="24"/>
          <w:szCs w:val="24"/>
          <w:lang w:eastAsia="pl-PL"/>
        </w:rPr>
        <w:t xml:space="preserve"> z </w:t>
      </w:r>
      <w:proofErr w:type="spellStart"/>
      <w:r w:rsidR="00F1209D" w:rsidRPr="00EF32BF">
        <w:rPr>
          <w:rFonts w:ascii="Times New Roman" w:eastAsia="Times New Roman" w:hAnsi="Times New Roman" w:cs="Times New Roman"/>
          <w:sz w:val="24"/>
          <w:szCs w:val="24"/>
          <w:lang w:eastAsia="pl-PL"/>
        </w:rPr>
        <w:t>późn</w:t>
      </w:r>
      <w:proofErr w:type="spellEnd"/>
      <w:r w:rsidR="00F1209D" w:rsidRPr="00EF32BF">
        <w:rPr>
          <w:rFonts w:ascii="Times New Roman" w:eastAsia="Times New Roman" w:hAnsi="Times New Roman" w:cs="Times New Roman"/>
          <w:sz w:val="24"/>
          <w:szCs w:val="24"/>
          <w:lang w:eastAsia="pl-PL"/>
        </w:rPr>
        <w:t>. zm.</w:t>
      </w:r>
      <w:r w:rsidRPr="00EF32BF">
        <w:rPr>
          <w:rFonts w:ascii="Times New Roman" w:eastAsia="Times New Roman" w:hAnsi="Times New Roman" w:cs="Times New Roman"/>
          <w:sz w:val="24"/>
          <w:szCs w:val="24"/>
          <w:lang w:eastAsia="pl-PL"/>
        </w:rPr>
        <w:t>, zwanej dalej „Prawo energetyczne”), zgodnie z obowiązującymi rozporządzeniami do ww. ustawy oraz przepisami ustawy z dnia 23 kw</w:t>
      </w:r>
      <w:r w:rsidR="00B13E57" w:rsidRPr="00EF32BF">
        <w:rPr>
          <w:rFonts w:ascii="Times New Roman" w:eastAsia="Times New Roman" w:hAnsi="Times New Roman" w:cs="Times New Roman"/>
          <w:sz w:val="24"/>
          <w:szCs w:val="24"/>
          <w:lang w:eastAsia="pl-PL"/>
        </w:rPr>
        <w:t xml:space="preserve">ietnia 1964 r. - Kodeks Cywilny </w:t>
      </w:r>
      <w:r w:rsidRPr="00EF32BF">
        <w:rPr>
          <w:rFonts w:ascii="Times New Roman" w:eastAsia="Times New Roman" w:hAnsi="Times New Roman" w:cs="Times New Roman"/>
          <w:sz w:val="24"/>
          <w:szCs w:val="24"/>
          <w:lang w:eastAsia="pl-PL"/>
        </w:rPr>
        <w:t>(</w:t>
      </w:r>
      <w:r w:rsidR="00997FA9" w:rsidRPr="00EF32BF">
        <w:rPr>
          <w:rFonts w:ascii="Times New Roman" w:eastAsia="Times New Roman" w:hAnsi="Times New Roman" w:cs="Times New Roman"/>
          <w:sz w:val="24"/>
          <w:szCs w:val="24"/>
          <w:lang w:eastAsia="pl-PL"/>
        </w:rPr>
        <w:t>Dz.U. z 2019 r. poz. 1145)</w:t>
      </w:r>
      <w:r w:rsidRPr="00EF32BF">
        <w:rPr>
          <w:rFonts w:ascii="Times New Roman" w:eastAsia="Times New Roman" w:hAnsi="Times New Roman" w:cs="Times New Roman"/>
          <w:sz w:val="24"/>
          <w:szCs w:val="24"/>
          <w:lang w:eastAsia="pl-PL"/>
        </w:rPr>
        <w:t>., zwanej dalej „Kodeks Cywilny”), zasadami określonymi w koncesjach, postanowieniami niniejszej Umowy, oraz w oparciu o ustawę z dnia 29 stycznia 2004 r. Prawo zamówień publicznych (</w:t>
      </w:r>
      <w:r w:rsidR="00F1209D" w:rsidRPr="00EF32BF">
        <w:rPr>
          <w:rFonts w:ascii="Times New Roman" w:eastAsia="Times New Roman" w:hAnsi="Times New Roman" w:cs="Times New Roman"/>
          <w:sz w:val="24"/>
          <w:szCs w:val="24"/>
          <w:lang w:eastAsia="pl-PL"/>
        </w:rPr>
        <w:t xml:space="preserve">Dz. U. z </w:t>
      </w:r>
      <w:r w:rsidR="006E2C12" w:rsidRPr="006E2C12">
        <w:rPr>
          <w:rFonts w:ascii="Times New Roman" w:eastAsia="Times New Roman" w:hAnsi="Times New Roman" w:cs="Times New Roman"/>
          <w:sz w:val="24"/>
          <w:szCs w:val="24"/>
          <w:lang w:eastAsia="pl-PL"/>
        </w:rPr>
        <w:t xml:space="preserve">2019 r. poz. 1843 </w:t>
      </w:r>
      <w:r w:rsidR="00F1209D" w:rsidRPr="00EF32BF">
        <w:rPr>
          <w:rFonts w:ascii="Times New Roman" w:eastAsia="Times New Roman" w:hAnsi="Times New Roman" w:cs="Times New Roman"/>
          <w:sz w:val="24"/>
          <w:szCs w:val="24"/>
          <w:lang w:eastAsia="pl-PL"/>
        </w:rPr>
        <w:t>ze zm</w:t>
      </w:r>
      <w:r w:rsidRPr="00EF32BF">
        <w:rPr>
          <w:rFonts w:ascii="Times New Roman" w:eastAsia="Times New Roman" w:hAnsi="Times New Roman" w:cs="Times New Roman"/>
          <w:sz w:val="24"/>
          <w:szCs w:val="24"/>
          <w:lang w:eastAsia="pl-PL"/>
        </w:rPr>
        <w:t>.).</w:t>
      </w:r>
    </w:p>
    <w:p w14:paraId="147C4CE4"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 xml:space="preserve">2. Sprzedaż odbywa się za pośrednictwem sieci dystrybucyjnej należącej do lokalnego Operatora Systemu Dystrybucyjnego – PGE Dystrybucja S.A. oraz PKP Energetyka S.A. Oddział w Warszawie – Dystrybucja (zwanego dalej </w:t>
      </w:r>
      <w:proofErr w:type="spellStart"/>
      <w:r w:rsidRPr="00EF32BF">
        <w:rPr>
          <w:rFonts w:ascii="Times New Roman" w:eastAsia="Times New Roman" w:hAnsi="Times New Roman" w:cs="Times New Roman"/>
          <w:sz w:val="24"/>
          <w:szCs w:val="24"/>
          <w:lang w:eastAsia="pl-PL"/>
        </w:rPr>
        <w:t>OSD</w:t>
      </w:r>
      <w:proofErr w:type="spellEnd"/>
      <w:r w:rsidRPr="00EF32BF">
        <w:rPr>
          <w:rFonts w:ascii="Times New Roman" w:eastAsia="Times New Roman" w:hAnsi="Times New Roman" w:cs="Times New Roman"/>
          <w:sz w:val="24"/>
          <w:szCs w:val="24"/>
          <w:lang w:eastAsia="pl-PL"/>
        </w:rPr>
        <w:t>), z którym Zamawiający ma podpisaną umowę o świadczenie usług dystrybucji. Niniejsza Umowa reguluje wyłącznie warunki sprzedaży energii elektrycznej i nie zastępuje umowy o świadczenie usług dystrybucyjnych.</w:t>
      </w:r>
    </w:p>
    <w:p w14:paraId="7F9E835E" w14:textId="6AC189E3"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3. Wykonawca oświadcza, że posiada koncesję na obrót energią elektryczną</w:t>
      </w:r>
      <w:r w:rsidR="00EF32BF">
        <w:rPr>
          <w:rFonts w:ascii="Times New Roman" w:eastAsia="Times New Roman" w:hAnsi="Times New Roman" w:cs="Times New Roman"/>
          <w:sz w:val="24"/>
          <w:szCs w:val="24"/>
          <w:lang w:eastAsia="pl-PL"/>
        </w:rPr>
        <w:t xml:space="preserve">                                                           </w:t>
      </w:r>
      <w:r w:rsidRPr="00EF32BF">
        <w:rPr>
          <w:rFonts w:ascii="Times New Roman" w:eastAsia="Times New Roman" w:hAnsi="Times New Roman" w:cs="Times New Roman"/>
          <w:sz w:val="24"/>
          <w:szCs w:val="24"/>
          <w:lang w:eastAsia="pl-PL"/>
        </w:rPr>
        <w:t>nr ……………………………………, wydaną przez Prezesa Urzędu Regulacji Energetyki.</w:t>
      </w:r>
    </w:p>
    <w:p w14:paraId="7F22A45B"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4. Wykonawca oświadcza, że ma zawartą stosowną umowę z </w:t>
      </w:r>
      <w:proofErr w:type="spellStart"/>
      <w:r w:rsidRPr="00EF32BF">
        <w:rPr>
          <w:rFonts w:ascii="Times New Roman" w:eastAsia="Times New Roman" w:hAnsi="Times New Roman" w:cs="Times New Roman"/>
          <w:sz w:val="24"/>
          <w:szCs w:val="24"/>
          <w:lang w:eastAsia="pl-PL"/>
        </w:rPr>
        <w:t>OSD</w:t>
      </w:r>
      <w:proofErr w:type="spellEnd"/>
      <w:r w:rsidRPr="00EF32BF">
        <w:rPr>
          <w:rFonts w:ascii="Times New Roman" w:eastAsia="Times New Roman" w:hAnsi="Times New Roman" w:cs="Times New Roman"/>
          <w:sz w:val="24"/>
          <w:szCs w:val="24"/>
          <w:lang w:eastAsia="pl-PL"/>
        </w:rPr>
        <w:t>, umożliwiającą sprzedaż energii.</w:t>
      </w:r>
    </w:p>
    <w:p w14:paraId="45097FF7" w14:textId="77777777" w:rsidR="004A2854" w:rsidRPr="00EF32BF" w:rsidRDefault="004A2854"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p>
    <w:p w14:paraId="6F0836F5" w14:textId="175C2523" w:rsidR="003B5C9C" w:rsidRPr="00EF32BF" w:rsidRDefault="003B5C9C"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r w:rsidRPr="00EF32BF">
        <w:rPr>
          <w:rFonts w:ascii="Times New Roman" w:eastAsia="Times New Roman" w:hAnsi="Times New Roman" w:cs="Times New Roman"/>
          <w:b/>
          <w:bCs/>
          <w:sz w:val="24"/>
          <w:szCs w:val="24"/>
          <w:lang w:eastAsia="pl-PL"/>
        </w:rPr>
        <w:t>§ 2. Zobowiązania Stron</w:t>
      </w:r>
    </w:p>
    <w:p w14:paraId="2931579B"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Wykonawca zobowiązuje się do sprzedaży energii elektrycznej do obiektów Zamawiającego, obiektów jednostek Zamawiającego oraz obiektów Towarzystwa Budownictwa Społecznego „ZŁOTNICKI” Sp. z o.o., wymienionych w załączniku nr 1 do niniejszej umowy.</w:t>
      </w:r>
    </w:p>
    <w:p w14:paraId="64FA9FDC"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2. Wykonawca zobowiązuje się do:</w:t>
      </w:r>
    </w:p>
    <w:p w14:paraId="7DD3B0DB" w14:textId="77777777" w:rsidR="003B5C9C" w:rsidRPr="00EF32BF" w:rsidRDefault="003B5C9C" w:rsidP="00EF32BF">
      <w:pPr>
        <w:autoSpaceDE w:val="0"/>
        <w:autoSpaceDN w:val="0"/>
        <w:adjustRightInd w:val="0"/>
        <w:spacing w:beforeLines="120" w:before="288" w:afterLines="120" w:after="288"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sprzedaży energii elektrycznej z zachowaniem obowiązujących standardów jakościowych wskazanych w § 4 niniejszej Umowy;</w:t>
      </w:r>
    </w:p>
    <w:p w14:paraId="3D34BE04" w14:textId="77777777" w:rsidR="003B5C9C" w:rsidRPr="00EF32BF" w:rsidRDefault="003B5C9C" w:rsidP="00EF32BF">
      <w:pPr>
        <w:autoSpaceDE w:val="0"/>
        <w:autoSpaceDN w:val="0"/>
        <w:adjustRightInd w:val="0"/>
        <w:spacing w:beforeLines="120" w:before="288" w:afterLines="120" w:after="288"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2) prowadzenia ewidencji wpłat należności zapewniającą poprawność rozliczeń;</w:t>
      </w:r>
    </w:p>
    <w:p w14:paraId="2B6A6E0E" w14:textId="33AB9908" w:rsidR="003B5C9C" w:rsidRPr="00EF32BF" w:rsidRDefault="003B5C9C" w:rsidP="00EF32BF">
      <w:pPr>
        <w:autoSpaceDE w:val="0"/>
        <w:autoSpaceDN w:val="0"/>
        <w:adjustRightInd w:val="0"/>
        <w:spacing w:beforeLines="120" w:before="288" w:afterLines="120" w:after="288"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3) </w:t>
      </w:r>
      <w:r w:rsidR="00E01F85">
        <w:rPr>
          <w:rFonts w:ascii="Times New Roman" w:eastAsia="Times New Roman" w:hAnsi="Times New Roman" w:cs="Times New Roman"/>
          <w:sz w:val="24"/>
          <w:szCs w:val="24"/>
          <w:lang w:eastAsia="pl-PL"/>
        </w:rPr>
        <w:t>u</w:t>
      </w:r>
      <w:r w:rsidRPr="00EF32BF">
        <w:rPr>
          <w:rFonts w:ascii="Times New Roman" w:eastAsia="Times New Roman" w:hAnsi="Times New Roman" w:cs="Times New Roman"/>
          <w:sz w:val="24"/>
          <w:szCs w:val="24"/>
          <w:lang w:eastAsia="pl-PL"/>
        </w:rPr>
        <w:t>dostępnienia nieodpłatnie informacji o danych pomiarowo- rozliczeniowych energii elektrycznej pobranej przez Zamawiającego w poszczególnych punktach poboru energii w terminie 14 dni licząc od dnia wystąpienia Zamawiającego.</w:t>
      </w:r>
    </w:p>
    <w:p w14:paraId="2D0CD751"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3. Zamawiający zobowiązuje się do:</w:t>
      </w:r>
    </w:p>
    <w:p w14:paraId="60AD1C29" w14:textId="77777777" w:rsidR="003B5C9C" w:rsidRPr="00EF32BF" w:rsidRDefault="003B5C9C" w:rsidP="00EF32BF">
      <w:pPr>
        <w:autoSpaceDE w:val="0"/>
        <w:autoSpaceDN w:val="0"/>
        <w:adjustRightInd w:val="0"/>
        <w:spacing w:beforeLines="120" w:before="288" w:afterLines="120" w:after="288"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pobierania energii zgodnie z obowiązującymi przepisami i warunkami Umowy;</w:t>
      </w:r>
    </w:p>
    <w:p w14:paraId="6C1E33A6" w14:textId="77777777" w:rsidR="003B5C9C" w:rsidRPr="00EF32BF" w:rsidRDefault="003B5C9C" w:rsidP="00EF32BF">
      <w:pPr>
        <w:autoSpaceDE w:val="0"/>
        <w:autoSpaceDN w:val="0"/>
        <w:adjustRightInd w:val="0"/>
        <w:spacing w:beforeLines="120" w:before="288" w:afterLines="120" w:after="288"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2) zabezpieczenia przed uszkodzeniem lub zniszczeniem urządzeń pomiarowych oraz plomb, w tym plomb legalizacyjnych na wszystkich elementach, a w szczególności plomb zabezpieczeń głównych i w układzie pomiarowo-rozliczeniowym;</w:t>
      </w:r>
    </w:p>
    <w:p w14:paraId="5DB05094" w14:textId="77777777" w:rsidR="003B5C9C" w:rsidRPr="00EF32BF" w:rsidRDefault="003B5C9C" w:rsidP="00EF32BF">
      <w:pPr>
        <w:autoSpaceDE w:val="0"/>
        <w:autoSpaceDN w:val="0"/>
        <w:adjustRightInd w:val="0"/>
        <w:spacing w:beforeLines="120" w:before="288" w:afterLines="120" w:after="288"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lastRenderedPageBreak/>
        <w:t>3) terminowego regulowania należności za energię elektryczną oraz innych należności związanych ze sprzedażą tej energii;</w:t>
      </w:r>
    </w:p>
    <w:p w14:paraId="15971946" w14:textId="77777777" w:rsidR="003B5C9C" w:rsidRPr="00EF32BF" w:rsidRDefault="003B5C9C" w:rsidP="00EF32BF">
      <w:pPr>
        <w:autoSpaceDE w:val="0"/>
        <w:autoSpaceDN w:val="0"/>
        <w:adjustRightInd w:val="0"/>
        <w:spacing w:beforeLines="120" w:before="288" w:afterLines="120" w:after="288"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5) przekazywaniu Wykonawcy istotnych informacji dotyczących realizacji Umowy, w szczególności o zawartych umowach sprzedaży i zmianach w umowie dystrybucyjnej mających wpływ na realizację Umowy, zmianie licznika w układzie pomiarowo-rozliczeniowym wraz z podaniem jego numeru.</w:t>
      </w:r>
    </w:p>
    <w:p w14:paraId="60B15CFB"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4. Zamawiający oświadcza, iż Towarzystwo Budownictwa Społecznego „ZŁOTNICKI” Sp. z o.o., jednostki Zamawiającego wskazane w załączniku nr 1 oraz Zamawiający posiadają umowy na świadczenie usług dystrybucji i zapewnią jej utrzymanie w mocy przez cały okres trwania niniejszej umowy. W przypadku rozwiązania umowy na świadczenie usług dystrybucji zawartej pomiędzy Zamawiającym, Towarzystwem Budownictwa Społecznego „ZŁOTNICKI” Sp. z o.o. oraz każdą jednostką Zamawiającego wskazaną w załączniku nr 1 a </w:t>
      </w:r>
      <w:proofErr w:type="spellStart"/>
      <w:r w:rsidRPr="00EF32BF">
        <w:rPr>
          <w:rFonts w:ascii="Times New Roman" w:eastAsia="Times New Roman" w:hAnsi="Times New Roman" w:cs="Times New Roman"/>
          <w:sz w:val="24"/>
          <w:szCs w:val="24"/>
          <w:lang w:eastAsia="pl-PL"/>
        </w:rPr>
        <w:t>OSD</w:t>
      </w:r>
      <w:proofErr w:type="spellEnd"/>
      <w:r w:rsidRPr="00EF32BF">
        <w:rPr>
          <w:rFonts w:ascii="Times New Roman" w:eastAsia="Times New Roman" w:hAnsi="Times New Roman" w:cs="Times New Roman"/>
          <w:sz w:val="24"/>
          <w:szCs w:val="24"/>
          <w:lang w:eastAsia="pl-PL"/>
        </w:rPr>
        <w:t xml:space="preserve"> lub zamiaru jej rozwiązania, Zamawiający oraz ww. podmioty zobowiązane są niezwłocznie powiadomić Wykonawcę o tym fakcie.</w:t>
      </w:r>
    </w:p>
    <w:p w14:paraId="0F48FF20"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5. Strony zobowiązują się do:</w:t>
      </w:r>
    </w:p>
    <w:p w14:paraId="7E701E5A" w14:textId="77777777" w:rsidR="003B5C9C" w:rsidRPr="00EF32BF" w:rsidRDefault="003B5C9C" w:rsidP="00EF32BF">
      <w:pPr>
        <w:autoSpaceDE w:val="0"/>
        <w:autoSpaceDN w:val="0"/>
        <w:adjustRightInd w:val="0"/>
        <w:spacing w:beforeLines="120" w:before="288" w:afterLines="120" w:after="288"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niezwłocznego wzajemnego informowania się o zauważonych wadach lub usterkach w układzie pomiarowo-rozliczeniowym oraz innych okolicznościach mających wpływ na rozliczenia za energię;</w:t>
      </w:r>
    </w:p>
    <w:p w14:paraId="2E495796" w14:textId="77777777" w:rsidR="003B5C9C" w:rsidRPr="00EF32BF" w:rsidRDefault="003B5C9C" w:rsidP="00EF32BF">
      <w:pPr>
        <w:autoSpaceDE w:val="0"/>
        <w:autoSpaceDN w:val="0"/>
        <w:adjustRightInd w:val="0"/>
        <w:spacing w:beforeLines="120" w:before="288" w:afterLines="120" w:after="288"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2) zapewnienia wzajemnego dostępu do danych oraz wglądu do materiałów stanowiących podstawę do rozliczeń za dostarczoną energię.</w:t>
      </w:r>
    </w:p>
    <w:p w14:paraId="4EB1D6C1"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6. Strony ustalają, że w przypadku wprowadzenia w trybie zgodnym z prawem ograniczeń w dostarczaniu i poborze energii, Zamawiający, Towarzystwo Budownictwa Społecznego „ZŁOTNICKI” Sp. z o.o., oraz jednostki Zamawiającego wskazane w załączniku nr 1 są obowiązani do dostosowania dobowego poboru energii do planu ograniczeń stosownie do komunikatów radiowych lub indywidualnego zawiadomienia. Za ewentualnie wynikłe z tego tytułu szkody Wykonawca nie ponosi odpowiedzialności.</w:t>
      </w:r>
    </w:p>
    <w:p w14:paraId="589C715C" w14:textId="77777777" w:rsidR="004A2854" w:rsidRPr="00EF32BF" w:rsidRDefault="004A2854"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p>
    <w:p w14:paraId="17888BF9" w14:textId="187EEED0" w:rsidR="003B5C9C" w:rsidRPr="00EF32BF" w:rsidRDefault="003B5C9C"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r w:rsidRPr="00EF32BF">
        <w:rPr>
          <w:rFonts w:ascii="Times New Roman" w:eastAsia="Times New Roman" w:hAnsi="Times New Roman" w:cs="Times New Roman"/>
          <w:b/>
          <w:bCs/>
          <w:sz w:val="24"/>
          <w:szCs w:val="24"/>
          <w:lang w:eastAsia="pl-PL"/>
        </w:rPr>
        <w:t>§ 3. Bilansowanie handlowe</w:t>
      </w:r>
    </w:p>
    <w:p w14:paraId="6C6E8B79"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67E98DC0"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2. W ramach niniejszej Umowy oraz bez dodatkowego wynagrodzenia, Wykonawca jest odpowiedzialny za bilansowanie handlowe.</w:t>
      </w:r>
    </w:p>
    <w:p w14:paraId="05EFF511"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3. Wykonawca zwalnia Zamawiającego, Towarzystwo Budownictwa Społecznego „ZŁOTNICKI” Sp. z o.o., oraz jednostki Zamawiającego wskazane w załączniku nr 1 z wszelkich kosztów i obowiązków związanych z niezbilansowaniem.</w:t>
      </w:r>
    </w:p>
    <w:p w14:paraId="61993962"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lastRenderedPageBreak/>
        <w:t xml:space="preserve">4. Zamawiający oświadcza, iż wszystkie prawa i obowiązki związane z bilansowaniem handlowym z niniejszej Umowy, w tym opracowywanie i zgłaszanie grafików handlowych do </w:t>
      </w:r>
      <w:proofErr w:type="spellStart"/>
      <w:r w:rsidRPr="00EF32BF">
        <w:rPr>
          <w:rFonts w:ascii="Times New Roman" w:eastAsia="Times New Roman" w:hAnsi="Times New Roman" w:cs="Times New Roman"/>
          <w:sz w:val="24"/>
          <w:szCs w:val="24"/>
          <w:lang w:eastAsia="pl-PL"/>
        </w:rPr>
        <w:t>OSD</w:t>
      </w:r>
      <w:proofErr w:type="spellEnd"/>
      <w:r w:rsidRPr="00EF32BF">
        <w:rPr>
          <w:rFonts w:ascii="Times New Roman" w:eastAsia="Times New Roman" w:hAnsi="Times New Roman" w:cs="Times New Roman"/>
          <w:sz w:val="24"/>
          <w:szCs w:val="24"/>
          <w:lang w:eastAsia="pl-PL"/>
        </w:rPr>
        <w:t>, przysługują Wykonawcy.</w:t>
      </w:r>
    </w:p>
    <w:p w14:paraId="4BCA0E65" w14:textId="77777777" w:rsidR="004A2854" w:rsidRPr="00EF32BF" w:rsidRDefault="004A2854"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p>
    <w:p w14:paraId="4E3B44E2" w14:textId="04B5C16C" w:rsidR="003B5C9C" w:rsidRPr="00EF32BF" w:rsidRDefault="003B5C9C"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r w:rsidRPr="00EF32BF">
        <w:rPr>
          <w:rFonts w:ascii="Times New Roman" w:eastAsia="Times New Roman" w:hAnsi="Times New Roman" w:cs="Times New Roman"/>
          <w:b/>
          <w:bCs/>
          <w:sz w:val="24"/>
          <w:szCs w:val="24"/>
          <w:lang w:eastAsia="pl-PL"/>
        </w:rPr>
        <w:t>§ 4. Standardy jakościowe</w:t>
      </w:r>
    </w:p>
    <w:p w14:paraId="52CE7B9A"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Wykonawca zobowiązuje się zapewnić standardy jakościowe wykonania umowy zgodne z obowiązującymi przepisami Prawa energetycznego.</w:t>
      </w:r>
    </w:p>
    <w:p w14:paraId="56689331"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 xml:space="preserve">2. Wykonawca nie gwarantuje ciągłości sprzedaży energii elektrycznej oraz nie ponosi odpowiedzialności za niedostarczenie energii elektrycznej do obiektów Zamawiającego, Towarzystwa Budownictwa Społecznego „ZŁOTNICKI” Sp. z o.o., oraz jednostek Zamawiającego wskazanych w załączniku nr 1 w przypadku klęsk żywiołowych, innych przypadków siły wyższej, awarii w systemie oraz awarii sieciowych, jak również z powodu </w:t>
      </w:r>
      <w:proofErr w:type="spellStart"/>
      <w:r w:rsidRPr="00EF32BF">
        <w:rPr>
          <w:rFonts w:ascii="Times New Roman" w:eastAsia="Times New Roman" w:hAnsi="Times New Roman" w:cs="Times New Roman"/>
          <w:sz w:val="24"/>
          <w:szCs w:val="24"/>
          <w:lang w:eastAsia="pl-PL"/>
        </w:rPr>
        <w:t>wyłączeń</w:t>
      </w:r>
      <w:proofErr w:type="spellEnd"/>
      <w:r w:rsidRPr="00EF32BF">
        <w:rPr>
          <w:rFonts w:ascii="Times New Roman" w:eastAsia="Times New Roman" w:hAnsi="Times New Roman" w:cs="Times New Roman"/>
          <w:sz w:val="24"/>
          <w:szCs w:val="24"/>
          <w:lang w:eastAsia="pl-PL"/>
        </w:rPr>
        <w:t xml:space="preserve"> dokonywanych przez </w:t>
      </w:r>
      <w:proofErr w:type="spellStart"/>
      <w:r w:rsidRPr="00EF32BF">
        <w:rPr>
          <w:rFonts w:ascii="Times New Roman" w:eastAsia="Times New Roman" w:hAnsi="Times New Roman" w:cs="Times New Roman"/>
          <w:sz w:val="24"/>
          <w:szCs w:val="24"/>
          <w:lang w:eastAsia="pl-PL"/>
        </w:rPr>
        <w:t>OSD</w:t>
      </w:r>
      <w:proofErr w:type="spellEnd"/>
      <w:r w:rsidRPr="00EF32BF">
        <w:rPr>
          <w:rFonts w:ascii="Times New Roman" w:eastAsia="Times New Roman" w:hAnsi="Times New Roman" w:cs="Times New Roman"/>
          <w:sz w:val="24"/>
          <w:szCs w:val="24"/>
          <w:lang w:eastAsia="pl-PL"/>
        </w:rPr>
        <w:t xml:space="preserve">. Szczegółowe zasady dot. niedotrzymania ciągłości dostaw energii elektrycznej regulowane są w umowie o świadczenie usług dystrybucji energii elektrycznej podpisanej z lokalnym </w:t>
      </w:r>
      <w:proofErr w:type="spellStart"/>
      <w:r w:rsidRPr="00EF32BF">
        <w:rPr>
          <w:rFonts w:ascii="Times New Roman" w:eastAsia="Times New Roman" w:hAnsi="Times New Roman" w:cs="Times New Roman"/>
          <w:sz w:val="24"/>
          <w:szCs w:val="24"/>
          <w:lang w:eastAsia="pl-PL"/>
        </w:rPr>
        <w:t>OSD</w:t>
      </w:r>
      <w:proofErr w:type="spellEnd"/>
      <w:r w:rsidRPr="00EF32BF">
        <w:rPr>
          <w:rFonts w:ascii="Times New Roman" w:eastAsia="Times New Roman" w:hAnsi="Times New Roman" w:cs="Times New Roman"/>
          <w:sz w:val="24"/>
          <w:szCs w:val="24"/>
          <w:lang w:eastAsia="pl-PL"/>
        </w:rPr>
        <w:t>.</w:t>
      </w:r>
    </w:p>
    <w:p w14:paraId="04E3AD40"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3. W przypadku niedotrzymania standardów jakościowych obsługi określonych obowiązującymi przepisami Prawa energetycznego, Wykonawca zobowiązany jest do udzielenia bonifikat w wysokościach określonych Prawem energetycznym oraz zgodnie z obowiązującymi rozporządzeniami do ww. ustawy.</w:t>
      </w:r>
    </w:p>
    <w:p w14:paraId="3DEAC358" w14:textId="77777777" w:rsidR="004A2854" w:rsidRPr="00EF32BF" w:rsidRDefault="004A2854"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p>
    <w:p w14:paraId="2D7A19B0" w14:textId="21972171" w:rsidR="003B5C9C" w:rsidRPr="00EF32BF" w:rsidRDefault="003B5C9C"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r w:rsidRPr="00EF32BF">
        <w:rPr>
          <w:rFonts w:ascii="Times New Roman" w:eastAsia="Times New Roman" w:hAnsi="Times New Roman" w:cs="Times New Roman"/>
          <w:b/>
          <w:bCs/>
          <w:sz w:val="24"/>
          <w:szCs w:val="24"/>
          <w:lang w:eastAsia="pl-PL"/>
        </w:rPr>
        <w:t>§ 5. Ceny i stawki opłat</w:t>
      </w:r>
    </w:p>
    <w:p w14:paraId="40383992" w14:textId="1FDF0B49" w:rsidR="003B5C9C" w:rsidRPr="00EF32BF" w:rsidRDefault="003B5C9C" w:rsidP="00EF32BF">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Strony ustalają cenę za energię elektryczną w zł za 1 kWh dla obiektów Zamawiającego, jednostek Zamawiającego oraz Towarzystwa Budownictwa Społecznego „ZŁOTNICKI” Sp. z o. o., wymienionych enumeratywnie w załączniku nr 1 w okresie od 01.01.20</w:t>
      </w:r>
      <w:r w:rsidR="00BB266C" w:rsidRPr="00EF32BF">
        <w:rPr>
          <w:rFonts w:ascii="Times New Roman" w:eastAsia="Times New Roman" w:hAnsi="Times New Roman" w:cs="Times New Roman"/>
          <w:sz w:val="24"/>
          <w:szCs w:val="24"/>
          <w:lang w:eastAsia="pl-PL"/>
        </w:rPr>
        <w:t>2</w:t>
      </w:r>
      <w:r w:rsidR="007A22F6">
        <w:rPr>
          <w:rFonts w:ascii="Times New Roman" w:eastAsia="Times New Roman" w:hAnsi="Times New Roman" w:cs="Times New Roman"/>
          <w:sz w:val="24"/>
          <w:szCs w:val="24"/>
          <w:lang w:eastAsia="pl-PL"/>
        </w:rPr>
        <w:t>1</w:t>
      </w:r>
      <w:r w:rsidRPr="00EF32BF">
        <w:rPr>
          <w:rFonts w:ascii="Times New Roman" w:eastAsia="Times New Roman" w:hAnsi="Times New Roman" w:cs="Times New Roman"/>
          <w:sz w:val="24"/>
          <w:szCs w:val="24"/>
          <w:lang w:eastAsia="pl-PL"/>
        </w:rPr>
        <w:t> r. do 31.12.20</w:t>
      </w:r>
      <w:r w:rsidR="00BB266C" w:rsidRPr="00EF32BF">
        <w:rPr>
          <w:rFonts w:ascii="Times New Roman" w:eastAsia="Times New Roman" w:hAnsi="Times New Roman" w:cs="Times New Roman"/>
          <w:sz w:val="24"/>
          <w:szCs w:val="24"/>
          <w:lang w:eastAsia="pl-PL"/>
        </w:rPr>
        <w:t>2</w:t>
      </w:r>
      <w:r w:rsidR="007A22F6">
        <w:rPr>
          <w:rFonts w:ascii="Times New Roman" w:eastAsia="Times New Roman" w:hAnsi="Times New Roman" w:cs="Times New Roman"/>
          <w:sz w:val="24"/>
          <w:szCs w:val="24"/>
          <w:lang w:eastAsia="pl-PL"/>
        </w:rPr>
        <w:t>1</w:t>
      </w:r>
      <w:r w:rsidRPr="00EF32BF">
        <w:rPr>
          <w:rFonts w:ascii="Times New Roman" w:eastAsia="Times New Roman" w:hAnsi="Times New Roman" w:cs="Times New Roman"/>
          <w:sz w:val="24"/>
          <w:szCs w:val="24"/>
          <w:lang w:eastAsia="pl-PL"/>
        </w:rPr>
        <w:t> r. w wysokości:</w:t>
      </w:r>
    </w:p>
    <w:p w14:paraId="48057E90" w14:textId="77777777" w:rsidR="003B5C9C" w:rsidRPr="00EF32BF" w:rsidRDefault="003B5C9C" w:rsidP="00EF32BF">
      <w:pPr>
        <w:keepLines/>
        <w:autoSpaceDE w:val="0"/>
        <w:autoSpaceDN w:val="0"/>
        <w:adjustRightInd w:val="0"/>
        <w:spacing w:before="120" w:after="120" w:line="240" w:lineRule="auto"/>
        <w:ind w:left="227"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a) dla oświetlenia ulicznego netto …………. zł oraz podatek od towarów i usług VAT 23 %;</w:t>
      </w:r>
    </w:p>
    <w:p w14:paraId="15D54311" w14:textId="266F12CD" w:rsidR="003B5C9C" w:rsidRPr="00EF32BF" w:rsidRDefault="003B5C9C" w:rsidP="00EF32BF">
      <w:pPr>
        <w:keepLines/>
        <w:autoSpaceDE w:val="0"/>
        <w:autoSpaceDN w:val="0"/>
        <w:adjustRightInd w:val="0"/>
        <w:spacing w:before="120" w:after="120" w:line="240" w:lineRule="auto"/>
        <w:ind w:left="227"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b) dla obiektów - budynk</w:t>
      </w:r>
      <w:r w:rsidR="00B47BEC" w:rsidRPr="00EF32BF">
        <w:rPr>
          <w:rFonts w:ascii="Times New Roman" w:eastAsia="Times New Roman" w:hAnsi="Times New Roman" w:cs="Times New Roman"/>
          <w:sz w:val="24"/>
          <w:szCs w:val="24"/>
          <w:lang w:eastAsia="pl-PL"/>
        </w:rPr>
        <w:t>ów</w:t>
      </w:r>
      <w:r w:rsidRPr="00EF32BF">
        <w:rPr>
          <w:rFonts w:ascii="Times New Roman" w:eastAsia="Times New Roman" w:hAnsi="Times New Roman" w:cs="Times New Roman"/>
          <w:sz w:val="24"/>
          <w:szCs w:val="24"/>
          <w:lang w:eastAsia="pl-PL"/>
        </w:rPr>
        <w:t xml:space="preserve"> netto …………..zł oraz podatek od towarów i usług VAT 23 %.</w:t>
      </w:r>
    </w:p>
    <w:p w14:paraId="0E31150C" w14:textId="5914BA23" w:rsidR="002F3A75" w:rsidRPr="00EF32BF" w:rsidRDefault="002F3A75" w:rsidP="00EF32BF">
      <w:pPr>
        <w:keepLines/>
        <w:autoSpaceDE w:val="0"/>
        <w:autoSpaceDN w:val="0"/>
        <w:adjustRightInd w:val="0"/>
        <w:spacing w:before="120" w:after="120" w:line="240" w:lineRule="auto"/>
        <w:ind w:left="227"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 xml:space="preserve">c) </w:t>
      </w:r>
      <w:r w:rsidRPr="002F3A75">
        <w:rPr>
          <w:rFonts w:ascii="Times New Roman" w:eastAsia="Times New Roman" w:hAnsi="Times New Roman" w:cs="Times New Roman"/>
          <w:kern w:val="1"/>
          <w:sz w:val="24"/>
          <w:szCs w:val="24"/>
          <w:lang w:eastAsia="pl-PL"/>
        </w:rPr>
        <w:t xml:space="preserve">dla obiektów – budynków w taryfie </w:t>
      </w:r>
      <w:proofErr w:type="spellStart"/>
      <w:r w:rsidRPr="002F3A75">
        <w:rPr>
          <w:rFonts w:ascii="Times New Roman" w:eastAsia="Times New Roman" w:hAnsi="Times New Roman" w:cs="Times New Roman"/>
          <w:kern w:val="1"/>
          <w:sz w:val="24"/>
          <w:szCs w:val="24"/>
          <w:lang w:eastAsia="pl-PL"/>
        </w:rPr>
        <w:t>G11</w:t>
      </w:r>
      <w:proofErr w:type="spellEnd"/>
      <w:r w:rsidRPr="002F3A75">
        <w:rPr>
          <w:rFonts w:ascii="Times New Roman" w:eastAsia="Times New Roman" w:hAnsi="Times New Roman" w:cs="Times New Roman"/>
          <w:kern w:val="1"/>
          <w:sz w:val="24"/>
          <w:szCs w:val="24"/>
          <w:lang w:eastAsia="pl-PL"/>
        </w:rPr>
        <w:t xml:space="preserve"> netto </w:t>
      </w:r>
      <w:r w:rsidRPr="00EF32BF">
        <w:rPr>
          <w:rFonts w:ascii="Times New Roman" w:eastAsia="Times New Roman" w:hAnsi="Times New Roman" w:cs="Times New Roman"/>
          <w:kern w:val="1"/>
          <w:sz w:val="24"/>
          <w:szCs w:val="24"/>
          <w:lang w:eastAsia="pl-PL"/>
        </w:rPr>
        <w:t>………..</w:t>
      </w:r>
      <w:r w:rsidRPr="002F3A75">
        <w:rPr>
          <w:rFonts w:ascii="Times New Roman" w:eastAsia="Times New Roman" w:hAnsi="Times New Roman" w:cs="Times New Roman"/>
          <w:kern w:val="1"/>
          <w:sz w:val="24"/>
          <w:szCs w:val="24"/>
          <w:lang w:eastAsia="pl-PL"/>
        </w:rPr>
        <w:t xml:space="preserve"> zł oraz podatek od towarów i usług VAT 23 %.</w:t>
      </w:r>
    </w:p>
    <w:p w14:paraId="46909ABD" w14:textId="346B7593" w:rsidR="003B5C9C" w:rsidRPr="00EF32BF" w:rsidRDefault="003B5C9C" w:rsidP="00EF32BF">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2. Wartość szacunkowa brutto zamówienia wynosi …………………………… zł (słownie ………………………)</w:t>
      </w:r>
    </w:p>
    <w:p w14:paraId="348D10B7" w14:textId="04FB3A48" w:rsidR="003B5C9C" w:rsidRPr="00EF32BF" w:rsidRDefault="00F25165" w:rsidP="00EF32BF">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3</w:t>
      </w:r>
      <w:r w:rsidR="003B5C9C" w:rsidRPr="00EF32BF">
        <w:rPr>
          <w:rFonts w:ascii="Times New Roman" w:eastAsia="Times New Roman" w:hAnsi="Times New Roman" w:cs="Times New Roman"/>
          <w:sz w:val="24"/>
          <w:szCs w:val="24"/>
          <w:lang w:eastAsia="pl-PL"/>
        </w:rPr>
        <w:t xml:space="preserve">. Ceny określone w ust. 1 obowiązują również dla </w:t>
      </w:r>
      <w:proofErr w:type="spellStart"/>
      <w:r w:rsidR="003B5C9C" w:rsidRPr="00EF32BF">
        <w:rPr>
          <w:rFonts w:ascii="Times New Roman" w:eastAsia="Times New Roman" w:hAnsi="Times New Roman" w:cs="Times New Roman"/>
          <w:sz w:val="24"/>
          <w:szCs w:val="24"/>
          <w:lang w:eastAsia="pl-PL"/>
        </w:rPr>
        <w:t>PPE</w:t>
      </w:r>
      <w:proofErr w:type="spellEnd"/>
      <w:r w:rsidR="003B5C9C" w:rsidRPr="00EF32BF">
        <w:rPr>
          <w:rFonts w:ascii="Times New Roman" w:eastAsia="Times New Roman" w:hAnsi="Times New Roman" w:cs="Times New Roman"/>
          <w:sz w:val="24"/>
          <w:szCs w:val="24"/>
          <w:lang w:eastAsia="pl-PL"/>
        </w:rPr>
        <w:t xml:space="preserve"> nowo przyłączonych do sieci elektroenergetycznej </w:t>
      </w:r>
      <w:proofErr w:type="spellStart"/>
      <w:r w:rsidR="003B5C9C" w:rsidRPr="00EF32BF">
        <w:rPr>
          <w:rFonts w:ascii="Times New Roman" w:eastAsia="Times New Roman" w:hAnsi="Times New Roman" w:cs="Times New Roman"/>
          <w:sz w:val="24"/>
          <w:szCs w:val="24"/>
          <w:lang w:eastAsia="pl-PL"/>
        </w:rPr>
        <w:t>OSD</w:t>
      </w:r>
      <w:proofErr w:type="spellEnd"/>
      <w:r w:rsidR="003B5C9C" w:rsidRPr="00EF32BF">
        <w:rPr>
          <w:rFonts w:ascii="Times New Roman" w:eastAsia="Times New Roman" w:hAnsi="Times New Roman" w:cs="Times New Roman"/>
          <w:sz w:val="24"/>
          <w:szCs w:val="24"/>
          <w:lang w:eastAsia="pl-PL"/>
        </w:rPr>
        <w:t>.</w:t>
      </w:r>
    </w:p>
    <w:p w14:paraId="3B05309C" w14:textId="77777777" w:rsidR="004A2854" w:rsidRPr="00EF32BF" w:rsidRDefault="004A2854"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p>
    <w:p w14:paraId="22C6FDF8" w14:textId="7254D1E5" w:rsidR="003B5C9C" w:rsidRPr="00EF32BF" w:rsidRDefault="003B5C9C"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r w:rsidRPr="00EF32BF">
        <w:rPr>
          <w:rFonts w:ascii="Times New Roman" w:eastAsia="Times New Roman" w:hAnsi="Times New Roman" w:cs="Times New Roman"/>
          <w:b/>
          <w:bCs/>
          <w:sz w:val="24"/>
          <w:szCs w:val="24"/>
          <w:lang w:eastAsia="pl-PL"/>
        </w:rPr>
        <w:t>§ 6. Rozliczenia</w:t>
      </w:r>
    </w:p>
    <w:p w14:paraId="14A3563F" w14:textId="5A9D02A8"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 xml:space="preserve">1. Strony ustalają, że rozliczenia za pobraną energię elektryczną odbywać się będą w okresach rozliczeniowych stosowanych i udostępnionych Wykonawcy przez </w:t>
      </w:r>
      <w:proofErr w:type="spellStart"/>
      <w:r w:rsidRPr="00EF32BF">
        <w:rPr>
          <w:rFonts w:ascii="Times New Roman" w:hAnsi="Times New Roman" w:cs="Times New Roman"/>
          <w:sz w:val="24"/>
          <w:szCs w:val="24"/>
        </w:rPr>
        <w:t>OSD</w:t>
      </w:r>
      <w:proofErr w:type="spellEnd"/>
      <w:r w:rsidRPr="00EF32BF">
        <w:rPr>
          <w:rFonts w:ascii="Times New Roman" w:hAnsi="Times New Roman" w:cs="Times New Roman"/>
          <w:sz w:val="24"/>
          <w:szCs w:val="24"/>
        </w:rPr>
        <w:t xml:space="preserve">. Wykonawca </w:t>
      </w:r>
      <w:r w:rsidRPr="00EF32BF">
        <w:rPr>
          <w:rFonts w:ascii="Times New Roman" w:hAnsi="Times New Roman" w:cs="Times New Roman"/>
          <w:sz w:val="24"/>
          <w:szCs w:val="24"/>
        </w:rPr>
        <w:lastRenderedPageBreak/>
        <w:t xml:space="preserve">otrzymywać będzie wynagrodzenie z tytułu realizacji niniejszej umowy w wysokości określonej w § 5 pkt. 1 netto za 1 kWh zużytej energii elektrycznej, na podstawie danych udostępnionych za dany okres rozliczeniowy przez </w:t>
      </w:r>
      <w:proofErr w:type="spellStart"/>
      <w:r w:rsidRPr="00EF32BF">
        <w:rPr>
          <w:rFonts w:ascii="Times New Roman" w:hAnsi="Times New Roman" w:cs="Times New Roman"/>
          <w:sz w:val="24"/>
          <w:szCs w:val="24"/>
        </w:rPr>
        <w:t>OSD</w:t>
      </w:r>
      <w:proofErr w:type="spellEnd"/>
      <w:r w:rsidRPr="00EF32BF">
        <w:rPr>
          <w:rFonts w:ascii="Times New Roman" w:hAnsi="Times New Roman" w:cs="Times New Roman"/>
          <w:sz w:val="24"/>
          <w:szCs w:val="24"/>
        </w:rPr>
        <w:t xml:space="preserve"> dla obiektów ujętych w załączniku nr 1 do niniejszej umowy. Do wyliczonej należności Wykonawca doliczy należny podatek VAT według obowiązujących przepisów.</w:t>
      </w:r>
    </w:p>
    <w:p w14:paraId="59306A9A"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 xml:space="preserve">2. Okres rozliczeniowy stosowany przez Wykonawcę przy rozliczeniach z Zamawiającym za pobraną energię elektryczną winien być zgodny z okresem rozliczeniowym udostępnionym Wykonawcy przez </w:t>
      </w:r>
      <w:proofErr w:type="spellStart"/>
      <w:r w:rsidRPr="00EF32BF">
        <w:rPr>
          <w:rFonts w:ascii="Times New Roman" w:hAnsi="Times New Roman" w:cs="Times New Roman"/>
          <w:sz w:val="24"/>
          <w:szCs w:val="24"/>
        </w:rPr>
        <w:t>OSD</w:t>
      </w:r>
      <w:proofErr w:type="spellEnd"/>
      <w:r w:rsidRPr="00EF32BF">
        <w:rPr>
          <w:rFonts w:ascii="Times New Roman" w:hAnsi="Times New Roman" w:cs="Times New Roman"/>
          <w:sz w:val="24"/>
          <w:szCs w:val="24"/>
        </w:rPr>
        <w:t>.</w:t>
      </w:r>
    </w:p>
    <w:p w14:paraId="31768D3B"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3. Wykonawca zobowiązany jest do wystawienia i doręczenia faktury rozliczeniowej za dany okres rozliczeniowy w terminie do końca miesiąca kalendarzowego następującego po miesiącu, w którym dany okres rozliczeniowy został zakończony.</w:t>
      </w:r>
    </w:p>
    <w:p w14:paraId="2C14F0DE"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 xml:space="preserve">4. Podstawą do wystawienia faktury mogą być również w ramach wyjątku dane przekazane Wykonawcy przez Zamawiającego na temat zużycia energii elektrycznej na podstawie otrzymanych od </w:t>
      </w:r>
      <w:proofErr w:type="spellStart"/>
      <w:r w:rsidRPr="00EF32BF">
        <w:rPr>
          <w:rFonts w:ascii="Times New Roman" w:hAnsi="Times New Roman" w:cs="Times New Roman"/>
          <w:sz w:val="24"/>
          <w:szCs w:val="24"/>
        </w:rPr>
        <w:t>OSD</w:t>
      </w:r>
      <w:proofErr w:type="spellEnd"/>
      <w:r w:rsidRPr="00EF32BF">
        <w:rPr>
          <w:rFonts w:ascii="Times New Roman" w:hAnsi="Times New Roman" w:cs="Times New Roman"/>
          <w:sz w:val="24"/>
          <w:szCs w:val="24"/>
        </w:rPr>
        <w:t xml:space="preserve"> faktur za usługę dystrybucji energii elektrycznej w danym okresie rozliczeniowym do </w:t>
      </w:r>
      <w:proofErr w:type="spellStart"/>
      <w:r w:rsidRPr="00EF32BF">
        <w:rPr>
          <w:rFonts w:ascii="Times New Roman" w:hAnsi="Times New Roman" w:cs="Times New Roman"/>
          <w:sz w:val="24"/>
          <w:szCs w:val="24"/>
        </w:rPr>
        <w:t>PPE</w:t>
      </w:r>
      <w:proofErr w:type="spellEnd"/>
      <w:r w:rsidRPr="00EF32BF">
        <w:rPr>
          <w:rFonts w:ascii="Times New Roman" w:hAnsi="Times New Roman" w:cs="Times New Roman"/>
          <w:sz w:val="24"/>
          <w:szCs w:val="24"/>
        </w:rPr>
        <w:t xml:space="preserve"> (punktu poboru energii) Odbiorcy końcowego, jeżeli Wykonawca będzie chciał skorzystać z takiej możliwości.</w:t>
      </w:r>
    </w:p>
    <w:p w14:paraId="3A6945B9"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5. Wraz z fakturą Wykonawca każdorazowo przedłoży załącznik z rozliczeniem poszczególnych punktów poboru energii elektrycznej.</w:t>
      </w:r>
    </w:p>
    <w:p w14:paraId="73A49236"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6. Strony ustalają, że rozliczenia za pobraną energię elektryczną odbywać się będą w ten sposób, że Wykonawca na koniec okresu rozliczeniowego wystawi fakturę rozliczeniową odrębnie dla Zamawiającego, Towarzystwa Budownictwa Społecznego „ZŁOTNICKI” Sp. z o.o. oraz każdej jednostki Zamawiającego wskazanej w załączniku nr 1. Ustala się, że termin płatności zobowiązań wynikających z faktur wynosi 30 dni licząc od dnia otrzymania prawidłowo wystawionej faktury rozliczeniowej. Szczegóły dotyczące wystawiania faktur dla poszczególnych płatników zostały wskazane w załączniku nr 1 i 3 do umowy.</w:t>
      </w:r>
    </w:p>
    <w:p w14:paraId="0B8A10D0"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7. Towarzystwo Budownictwa Społecznego „ZŁOTNICKI” Sp. z o. o. oraz każda z jednostek Zamawiającego wskazana w załączniku nr 1 ponoszą odpowiedzialność za swoje zobowiązania.</w:t>
      </w:r>
    </w:p>
    <w:p w14:paraId="4AB3C451"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8. Zamawiającemu w przypadku wątpliwości co do prawidłowości wystawionej faktury, przysługuje prawo do wniesienia pisemnej reklamacji, którą Wykonawca ma obowiązek rozpatrzyć w terminie 14 dni od daty jej doręczenia.</w:t>
      </w:r>
    </w:p>
    <w:p w14:paraId="6D7F3F93"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 xml:space="preserve">9. W przypadku stwierdzenia błędów w pomiarze lub odczycie wskazań układu pomiarowo-rozliczeniowego </w:t>
      </w:r>
      <w:proofErr w:type="spellStart"/>
      <w:r w:rsidRPr="00EF32BF">
        <w:rPr>
          <w:rFonts w:ascii="Times New Roman" w:hAnsi="Times New Roman" w:cs="Times New Roman"/>
          <w:sz w:val="24"/>
          <w:szCs w:val="24"/>
        </w:rPr>
        <w:t>PPE</w:t>
      </w:r>
      <w:proofErr w:type="spellEnd"/>
      <w:r w:rsidRPr="00EF32BF">
        <w:rPr>
          <w:rFonts w:ascii="Times New Roman" w:hAnsi="Times New Roman" w:cs="Times New Roman"/>
          <w:sz w:val="24"/>
          <w:szCs w:val="24"/>
        </w:rPr>
        <w:t xml:space="preserve"> Odbiorcy końcowego, które spowodowały zaniżenie lub zawyżenie należności za pobraną energię elektryczną lub w przypadku, gdy </w:t>
      </w:r>
      <w:proofErr w:type="spellStart"/>
      <w:r w:rsidRPr="00EF32BF">
        <w:rPr>
          <w:rFonts w:ascii="Times New Roman" w:hAnsi="Times New Roman" w:cs="Times New Roman"/>
          <w:sz w:val="24"/>
          <w:szCs w:val="24"/>
        </w:rPr>
        <w:t>OSD</w:t>
      </w:r>
      <w:proofErr w:type="spellEnd"/>
      <w:r w:rsidRPr="00EF32BF">
        <w:rPr>
          <w:rFonts w:ascii="Times New Roman" w:hAnsi="Times New Roman" w:cs="Times New Roman"/>
          <w:sz w:val="24"/>
          <w:szCs w:val="24"/>
        </w:rPr>
        <w:t xml:space="preserve"> dokona korekty danych pomiarowych przekazanych Wykonawcy za dany okres rozliczeniowy lub korekty faktur dla Zamawiającego, Towarzystwa Budownictwa Społecznego „ZŁOTNICKI” Sp. z o.o. oraz każdej jednostki Zamawiającego wskazanej w załączniku nr 1 na podstawie których Wykonawca wystawi faktury Zamawiającemu, Towarzystwu Budownictwa Społecznego „ZŁOTNICKI” Sp. z o.o. oraz każdej jednostce Zamawiającego wskazanej w załączniku nr 1 Wykonawca dokonuje korekty uprzednio wystawionych faktur VAT Odbiorcy końcowego według poniższych zasad:</w:t>
      </w:r>
    </w:p>
    <w:p w14:paraId="45B6D6AC"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lastRenderedPageBreak/>
        <w:t>1) korekta faktur w wyniku stwierdzenia nieprawidłowości, o których mowa w § 6 ust. 9 obejmuje cały okres rozliczeniowy lub okres, w którym występowały stwierdzone nieprawidłowości lub błędy;</w:t>
      </w:r>
    </w:p>
    <w:p w14:paraId="12567076"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 xml:space="preserve">2) podstawą rozliczenia przy korekcie faktur, o których mowa w § 6 ust. 9 pkt. 1) jest wielkość błędu wskazań układu pomiarowo – rozliczeniowego, zgodnie ze skorygowanymi danymi przekazanymi Wykonawcy przez </w:t>
      </w:r>
      <w:proofErr w:type="spellStart"/>
      <w:r w:rsidRPr="00EF32BF">
        <w:rPr>
          <w:rFonts w:ascii="Times New Roman" w:hAnsi="Times New Roman" w:cs="Times New Roman"/>
          <w:sz w:val="24"/>
          <w:szCs w:val="24"/>
        </w:rPr>
        <w:t>OSD</w:t>
      </w:r>
      <w:proofErr w:type="spellEnd"/>
      <w:r w:rsidRPr="00EF32BF">
        <w:rPr>
          <w:rFonts w:ascii="Times New Roman" w:hAnsi="Times New Roman" w:cs="Times New Roman"/>
          <w:sz w:val="24"/>
          <w:szCs w:val="24"/>
        </w:rPr>
        <w:t xml:space="preserve"> lub Zamawiającego, Towarzystwo Budownictwa Społecznego „ZŁOTNICKI” Sp. z o.o. oraz każdą jednostkę Zamawiającego wskazaną w załączniku nr 1;</w:t>
      </w:r>
    </w:p>
    <w:p w14:paraId="19250888"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3) jeżeli określenie błędu, o którym mowa w § 6 ust. 9 pkt. 2) nie jest możliwe, podstawę do wyliczenia wielkości korekty stanowi średnia liczba jednostek energii elektrycznej za okres doby, obliczona na podstawie sumy jednostek energii elektrycznej prawidłowo wskazanych przez układ pomiarowo – rozliczeniowy w poprzednim okresie rozliczeniowym, pomnożona przez liczbę dni okresu, którego dotyczy korekta faktury VAT. W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 – rozliczeniowy w następnym okresie rozliczeniowym;</w:t>
      </w:r>
    </w:p>
    <w:p w14:paraId="3CC4FC95"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4) w wyliczeniu wielkości korekty, Sprzedawca uwzględnia sezonowość zużycia energii elektrycznej oraz inne udokumentowane przez Odbiorcę końcowego okoliczności mające wpływ na pobór tej energii;</w:t>
      </w:r>
    </w:p>
    <w:p w14:paraId="6C1ABC4A" w14:textId="77777777" w:rsidR="002B6DF5" w:rsidRPr="00EF32BF" w:rsidRDefault="002B6DF5"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5) nadpłata wynikająca z korekty rozliczeń podlega zaliczeniu na poczet płatności ustalonych na najbliższy okres rozliczeniowy, chyba, że Odbiorca końcowy zażąda jej zwrotu;</w:t>
      </w:r>
    </w:p>
    <w:p w14:paraId="5AFC0A82" w14:textId="38C27EF4" w:rsidR="00D762A6" w:rsidRPr="008D004D" w:rsidRDefault="002B6DF5" w:rsidP="00EF32BF">
      <w:pPr>
        <w:keepLines/>
        <w:autoSpaceDE w:val="0"/>
        <w:autoSpaceDN w:val="0"/>
        <w:adjustRightInd w:val="0"/>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6) niedopłata wynikająca z korekty rozliczeń płatna będzie przez Zamawiającego, Towarzystwo Budownictwa Społecznego „ZŁOTNICKI” Sp. z o.o. oraz każdą jednostkę Zamawiającego wskazaną w załączniku nr 1 w terminie 30 dni licząc od dnia otrzymania prawidłowo wystawionej faktury VAT.</w:t>
      </w:r>
    </w:p>
    <w:p w14:paraId="3656A3A9" w14:textId="77777777" w:rsidR="003B5C9C" w:rsidRPr="00EF32BF" w:rsidRDefault="003B5C9C"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r w:rsidRPr="00EF32BF">
        <w:rPr>
          <w:rFonts w:ascii="Times New Roman" w:eastAsia="Times New Roman" w:hAnsi="Times New Roman" w:cs="Times New Roman"/>
          <w:b/>
          <w:bCs/>
          <w:sz w:val="24"/>
          <w:szCs w:val="24"/>
          <w:lang w:eastAsia="pl-PL"/>
        </w:rPr>
        <w:t>§ 7. Płatności</w:t>
      </w:r>
    </w:p>
    <w:p w14:paraId="34D160E6"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Za dzień zapłaty Strony uznają dzień złożenia dyspozycji przelewu przez Zamawiającego.</w:t>
      </w:r>
    </w:p>
    <w:p w14:paraId="5F7F3942"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2. W przypadku niedotrzymania terminu płatności faktur Wykonawca obciąża Zamawiającego, Towarzystwo Budownictwa Społecznego „ZŁOTNICKI” Sp. z o.o. lub jednostkę Zamawiającego wskazaną w załączniku nr 1 odsetkami ustawowymi.</w:t>
      </w:r>
    </w:p>
    <w:p w14:paraId="2EC493C9"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3. O zmianach danych kont bankowych lub danych adresowych Strony zobowiązują się wzajemnie powiadamiać pod rygorem poniesienia kosztów związanych z mylnymi operacjami bankowymi.</w:t>
      </w:r>
    </w:p>
    <w:p w14:paraId="466654B2"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4. Wniesienie przez Zamawiającego, Towarzystwo Budownictwa Społecznego „ZŁOTNICKI” Sp. z o.o. lub jednostkę Zamawiającego wskazaną w załączniku nr 1 reklamacji do Wykonawcy nie zwalnia z obowiązku terminowej zapłaty należności w wysokości określonej na fakturze.</w:t>
      </w:r>
    </w:p>
    <w:p w14:paraId="322A109D" w14:textId="77777777" w:rsidR="00EF32BF" w:rsidRDefault="00EF32BF"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p>
    <w:p w14:paraId="5ECBFFDD" w14:textId="18633D0E" w:rsidR="003B5C9C" w:rsidRPr="00EF32BF" w:rsidRDefault="003B5C9C"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r w:rsidRPr="00EF32BF">
        <w:rPr>
          <w:rFonts w:ascii="Times New Roman" w:eastAsia="Times New Roman" w:hAnsi="Times New Roman" w:cs="Times New Roman"/>
          <w:b/>
          <w:bCs/>
          <w:sz w:val="24"/>
          <w:szCs w:val="24"/>
          <w:lang w:eastAsia="pl-PL"/>
        </w:rPr>
        <w:t>§ 8. Wstrzymanie sprzedaży energii</w:t>
      </w:r>
    </w:p>
    <w:p w14:paraId="1BBA93AB" w14:textId="0A9D1E98" w:rsidR="00335F5C" w:rsidRPr="00EF32BF" w:rsidRDefault="00335F5C"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 xml:space="preserve">1. Wykonawca może wstrzymać sprzedaż energii elektrycznej do danego Punktu poboru energii w przypadku nie uiszczenia przez Zamawiającego, jednostek Zamawiającego lub Towarzystwa Budownictwa Społecznego „ZŁOTNICKI” Sp. z o.o. należności za energię elektryczną oraz innych należności związanych z dostarczaniem tej energii do </w:t>
      </w:r>
      <w:proofErr w:type="spellStart"/>
      <w:r w:rsidRPr="00EF32BF">
        <w:rPr>
          <w:rFonts w:ascii="Times New Roman" w:hAnsi="Times New Roman" w:cs="Times New Roman"/>
          <w:sz w:val="24"/>
          <w:szCs w:val="24"/>
        </w:rPr>
        <w:t>PPE</w:t>
      </w:r>
      <w:proofErr w:type="spellEnd"/>
      <w:r w:rsidRPr="00EF32BF">
        <w:rPr>
          <w:rFonts w:ascii="Times New Roman" w:hAnsi="Times New Roman" w:cs="Times New Roman"/>
          <w:sz w:val="24"/>
          <w:szCs w:val="24"/>
        </w:rPr>
        <w:t>, na zasadach i w przypadkach określonych prawem energetycznym.</w:t>
      </w:r>
    </w:p>
    <w:p w14:paraId="5FBFD3C5" w14:textId="77777777" w:rsidR="00335F5C" w:rsidRPr="00EF32BF" w:rsidRDefault="00335F5C"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 xml:space="preserve">2. Wstrzymanie sprzedaży energii elektrycznej następuje poprzez wstrzymanie dostarczania energii elektrycznej przez </w:t>
      </w:r>
      <w:proofErr w:type="spellStart"/>
      <w:r w:rsidRPr="00EF32BF">
        <w:rPr>
          <w:rFonts w:ascii="Times New Roman" w:hAnsi="Times New Roman" w:cs="Times New Roman"/>
          <w:sz w:val="24"/>
          <w:szCs w:val="24"/>
        </w:rPr>
        <w:t>OSD</w:t>
      </w:r>
      <w:proofErr w:type="spellEnd"/>
      <w:r w:rsidRPr="00EF32BF">
        <w:rPr>
          <w:rFonts w:ascii="Times New Roman" w:hAnsi="Times New Roman" w:cs="Times New Roman"/>
          <w:sz w:val="24"/>
          <w:szCs w:val="24"/>
        </w:rPr>
        <w:t xml:space="preserve"> na wniosek Wykonawcy.</w:t>
      </w:r>
    </w:p>
    <w:p w14:paraId="22886677" w14:textId="5D2C25CD" w:rsidR="004A2854" w:rsidRPr="00EF32BF" w:rsidRDefault="00335F5C" w:rsidP="00EF32BF">
      <w:pPr>
        <w:keepLines/>
        <w:autoSpaceDE w:val="0"/>
        <w:autoSpaceDN w:val="0"/>
        <w:adjustRightInd w:val="0"/>
        <w:spacing w:beforeLines="120" w:before="288" w:afterLines="120" w:after="288" w:line="240" w:lineRule="auto"/>
        <w:rPr>
          <w:rFonts w:ascii="Times New Roman" w:eastAsia="Times New Roman" w:hAnsi="Times New Roman" w:cs="Times New Roman"/>
          <w:b/>
          <w:bCs/>
          <w:sz w:val="24"/>
          <w:szCs w:val="24"/>
          <w:lang w:eastAsia="pl-PL"/>
        </w:rPr>
      </w:pPr>
      <w:r w:rsidRPr="00EF32BF">
        <w:rPr>
          <w:rFonts w:ascii="Times New Roman" w:hAnsi="Times New Roman" w:cs="Times New Roman"/>
          <w:sz w:val="24"/>
          <w:szCs w:val="24"/>
        </w:rPr>
        <w:t xml:space="preserve">3. Wznowienie dostarczania energii elektrycznej i świadczenie usług dystrybucji przez </w:t>
      </w:r>
      <w:proofErr w:type="spellStart"/>
      <w:r w:rsidRPr="00EF32BF">
        <w:rPr>
          <w:rFonts w:ascii="Times New Roman" w:hAnsi="Times New Roman" w:cs="Times New Roman"/>
          <w:sz w:val="24"/>
          <w:szCs w:val="24"/>
        </w:rPr>
        <w:t>OSD</w:t>
      </w:r>
      <w:proofErr w:type="spellEnd"/>
      <w:r w:rsidRPr="00EF32BF">
        <w:rPr>
          <w:rFonts w:ascii="Times New Roman" w:hAnsi="Times New Roman" w:cs="Times New Roman"/>
          <w:sz w:val="24"/>
          <w:szCs w:val="24"/>
        </w:rPr>
        <w:t xml:space="preserve"> na wniosek Wykonawcy może nastąpić bezzwłocznie po uregulowaniu zaległych należności za energię elektryczną oraz innych należności związanych z dostarczaniem tej energii.</w:t>
      </w:r>
    </w:p>
    <w:p w14:paraId="33ED4DCB" w14:textId="4EB22027" w:rsidR="003B5C9C" w:rsidRPr="00EF32BF" w:rsidRDefault="003B5C9C"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r w:rsidRPr="00EF32BF">
        <w:rPr>
          <w:rFonts w:ascii="Times New Roman" w:eastAsia="Times New Roman" w:hAnsi="Times New Roman" w:cs="Times New Roman"/>
          <w:b/>
          <w:bCs/>
          <w:sz w:val="24"/>
          <w:szCs w:val="24"/>
          <w:lang w:eastAsia="pl-PL"/>
        </w:rPr>
        <w:t>§ 9. Okres obowiązywania Umowy</w:t>
      </w:r>
    </w:p>
    <w:p w14:paraId="31CE28C8" w14:textId="6A88AF8E"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Umowa niniejsza zawarta zostaje na czas określony od dnia 01.01.20</w:t>
      </w:r>
      <w:r w:rsidR="00D762A6" w:rsidRPr="00EF32BF">
        <w:rPr>
          <w:rFonts w:ascii="Times New Roman" w:eastAsia="Times New Roman" w:hAnsi="Times New Roman" w:cs="Times New Roman"/>
          <w:sz w:val="24"/>
          <w:szCs w:val="24"/>
          <w:lang w:eastAsia="pl-PL"/>
        </w:rPr>
        <w:t>2</w:t>
      </w:r>
      <w:r w:rsidR="007A22F6">
        <w:rPr>
          <w:rFonts w:ascii="Times New Roman" w:eastAsia="Times New Roman" w:hAnsi="Times New Roman" w:cs="Times New Roman"/>
          <w:sz w:val="24"/>
          <w:szCs w:val="24"/>
          <w:lang w:eastAsia="pl-PL"/>
        </w:rPr>
        <w:t>1</w:t>
      </w:r>
      <w:r w:rsidRPr="00EF32BF">
        <w:rPr>
          <w:rFonts w:ascii="Times New Roman" w:eastAsia="Times New Roman" w:hAnsi="Times New Roman" w:cs="Times New Roman"/>
          <w:sz w:val="24"/>
          <w:szCs w:val="24"/>
          <w:lang w:eastAsia="pl-PL"/>
        </w:rPr>
        <w:t> r. do dnia 31.12.20</w:t>
      </w:r>
      <w:r w:rsidR="00D762A6" w:rsidRPr="00EF32BF">
        <w:rPr>
          <w:rFonts w:ascii="Times New Roman" w:eastAsia="Times New Roman" w:hAnsi="Times New Roman" w:cs="Times New Roman"/>
          <w:sz w:val="24"/>
          <w:szCs w:val="24"/>
          <w:lang w:eastAsia="pl-PL"/>
        </w:rPr>
        <w:t>2</w:t>
      </w:r>
      <w:r w:rsidR="007A22F6">
        <w:rPr>
          <w:rFonts w:ascii="Times New Roman" w:eastAsia="Times New Roman" w:hAnsi="Times New Roman" w:cs="Times New Roman"/>
          <w:sz w:val="24"/>
          <w:szCs w:val="24"/>
          <w:lang w:eastAsia="pl-PL"/>
        </w:rPr>
        <w:t>1</w:t>
      </w:r>
      <w:r w:rsidRPr="00EF32BF">
        <w:rPr>
          <w:rFonts w:ascii="Times New Roman" w:eastAsia="Times New Roman" w:hAnsi="Times New Roman" w:cs="Times New Roman"/>
          <w:sz w:val="24"/>
          <w:szCs w:val="24"/>
          <w:lang w:eastAsia="pl-PL"/>
        </w:rPr>
        <w:t> r.</w:t>
      </w:r>
    </w:p>
    <w:p w14:paraId="2690B55A" w14:textId="2B48D918" w:rsidR="008D004D" w:rsidRPr="008D004D" w:rsidRDefault="003B5C9C" w:rsidP="008D004D">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2. Z przyczyn formalno-prawnych Zamawiający dopuszcza zmianę terminu rozpoczęcia realizacji zamówienia z zastrzeżeniem granicznego terminu wykonania zamówienia do 31.12.20</w:t>
      </w:r>
      <w:r w:rsidR="0015126B">
        <w:rPr>
          <w:rFonts w:ascii="Times New Roman" w:eastAsia="Times New Roman" w:hAnsi="Times New Roman" w:cs="Times New Roman"/>
          <w:sz w:val="24"/>
          <w:szCs w:val="24"/>
          <w:lang w:eastAsia="pl-PL"/>
        </w:rPr>
        <w:t>20</w:t>
      </w:r>
      <w:r w:rsidRPr="00EF32BF">
        <w:rPr>
          <w:rFonts w:ascii="Times New Roman" w:eastAsia="Times New Roman" w:hAnsi="Times New Roman" w:cs="Times New Roman"/>
          <w:sz w:val="24"/>
          <w:szCs w:val="24"/>
          <w:lang w:eastAsia="pl-PL"/>
        </w:rPr>
        <w:t>. Wykonanie umowy nie nastąpi wcześniej niż po skutecznym rozwiązaniu umowy, na podstawie, której dotychczas Zamawiający kupował energię elektryczną oraz skutecznym przeprowadzeniu procesu zmiany sprzedawcy u </w:t>
      </w:r>
      <w:proofErr w:type="spellStart"/>
      <w:r w:rsidRPr="00EF32BF">
        <w:rPr>
          <w:rFonts w:ascii="Times New Roman" w:eastAsia="Times New Roman" w:hAnsi="Times New Roman" w:cs="Times New Roman"/>
          <w:sz w:val="24"/>
          <w:szCs w:val="24"/>
          <w:lang w:eastAsia="pl-PL"/>
        </w:rPr>
        <w:t>OSD</w:t>
      </w:r>
      <w:proofErr w:type="spellEnd"/>
      <w:r w:rsidRPr="00EF32BF">
        <w:rPr>
          <w:rFonts w:ascii="Times New Roman" w:eastAsia="Times New Roman" w:hAnsi="Times New Roman" w:cs="Times New Roman"/>
          <w:sz w:val="24"/>
          <w:szCs w:val="24"/>
          <w:lang w:eastAsia="pl-PL"/>
        </w:rPr>
        <w:t>, z zastrzeżeniem granicznego terminu wykonania zamówienia do 31.12.20</w:t>
      </w:r>
      <w:r w:rsidR="00D762A6" w:rsidRPr="00EF32BF">
        <w:rPr>
          <w:rFonts w:ascii="Times New Roman" w:eastAsia="Times New Roman" w:hAnsi="Times New Roman" w:cs="Times New Roman"/>
          <w:sz w:val="24"/>
          <w:szCs w:val="24"/>
          <w:lang w:eastAsia="pl-PL"/>
        </w:rPr>
        <w:t>2</w:t>
      </w:r>
      <w:r w:rsidR="007A22F6">
        <w:rPr>
          <w:rFonts w:ascii="Times New Roman" w:eastAsia="Times New Roman" w:hAnsi="Times New Roman" w:cs="Times New Roman"/>
          <w:sz w:val="24"/>
          <w:szCs w:val="24"/>
          <w:lang w:eastAsia="pl-PL"/>
        </w:rPr>
        <w:t>1</w:t>
      </w:r>
      <w:r w:rsidRPr="00EF32BF">
        <w:rPr>
          <w:rFonts w:ascii="Times New Roman" w:eastAsia="Times New Roman" w:hAnsi="Times New Roman" w:cs="Times New Roman"/>
          <w:sz w:val="24"/>
          <w:szCs w:val="24"/>
          <w:lang w:eastAsia="pl-PL"/>
        </w:rPr>
        <w:t>.</w:t>
      </w:r>
    </w:p>
    <w:p w14:paraId="7AD81076" w14:textId="65CFA517" w:rsidR="003B5C9C" w:rsidRPr="00EF32BF" w:rsidRDefault="003B5C9C"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r w:rsidRPr="00EF32BF">
        <w:rPr>
          <w:rFonts w:ascii="Times New Roman" w:eastAsia="Times New Roman" w:hAnsi="Times New Roman" w:cs="Times New Roman"/>
          <w:b/>
          <w:bCs/>
          <w:sz w:val="24"/>
          <w:szCs w:val="24"/>
          <w:lang w:eastAsia="pl-PL"/>
        </w:rPr>
        <w:t>§ 10. Rozwiązanie Umowy</w:t>
      </w:r>
    </w:p>
    <w:p w14:paraId="4DFC7986"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Rozwiązanie Umowy nie zwalnia Stron z obowiązku uregulowania wobec drugiej Strony wszelkich zobowiązań z niej wynikających.</w:t>
      </w:r>
    </w:p>
    <w:p w14:paraId="69CEF0DB"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2. Strony dopuszczają możliwość dokonania cesji praw i obowiązków z niniejszej Umowy na inny podmiot w przypadku zmiany właściciela lub posiadacza obiektu, do którego dostarczana jest energia elektryczna na podstawie niniejszej Umowy. W takim przypadku cesja nastąpi zgodnie z przepisami Kodeksu Cywilnego.</w:t>
      </w:r>
    </w:p>
    <w:p w14:paraId="42FADFF8"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3. Umowa może być rozwiązana przez jedną ze Stron w trybie natychmiastowym w przypadku, gdy druga ze Stron pomimo pisemnego wezwania rażąco i uporczywie narusza warunki Umowy.</w:t>
      </w:r>
    </w:p>
    <w:p w14:paraId="2D6F01D7" w14:textId="77777777" w:rsidR="003B5C9C" w:rsidRPr="00EF32BF" w:rsidRDefault="003B5C9C" w:rsidP="008D004D">
      <w:pPr>
        <w:keepLines/>
        <w:autoSpaceDE w:val="0"/>
        <w:autoSpaceDN w:val="0"/>
        <w:adjustRightInd w:val="0"/>
        <w:spacing w:beforeLines="120" w:before="288" w:afterLines="120" w:after="288" w:line="240" w:lineRule="auto"/>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lastRenderedPageBreak/>
        <w:t xml:space="preserve">4. W przypadku, gdy </w:t>
      </w:r>
      <w:r w:rsidRPr="00EF32BF">
        <w:rPr>
          <w:rFonts w:ascii="Times New Roman" w:eastAsia="Times New Roman" w:hAnsi="Times New Roman" w:cs="Times New Roman"/>
          <w:bCs/>
          <w:sz w:val="24"/>
          <w:szCs w:val="24"/>
          <w:lang w:eastAsia="pl-PL"/>
        </w:rPr>
        <w:t>Wykonawca</w:t>
      </w:r>
      <w:r w:rsidRPr="00EF32BF">
        <w:rPr>
          <w:rFonts w:ascii="Times New Roman" w:eastAsia="Times New Roman" w:hAnsi="Times New Roman" w:cs="Times New Roman"/>
          <w:sz w:val="24"/>
          <w:szCs w:val="24"/>
          <w:lang w:eastAsia="pl-PL"/>
        </w:rPr>
        <w:t xml:space="preserve">, z przyczyn leżących po stronie </w:t>
      </w:r>
      <w:r w:rsidRPr="00EF32BF">
        <w:rPr>
          <w:rFonts w:ascii="Times New Roman" w:eastAsia="Times New Roman" w:hAnsi="Times New Roman" w:cs="Times New Roman"/>
          <w:bCs/>
          <w:sz w:val="24"/>
          <w:szCs w:val="24"/>
          <w:lang w:eastAsia="pl-PL"/>
        </w:rPr>
        <w:t>Wykonawcy</w:t>
      </w:r>
      <w:r w:rsidRPr="00EF32BF">
        <w:rPr>
          <w:rFonts w:ascii="Times New Roman" w:eastAsia="Times New Roman" w:hAnsi="Times New Roman" w:cs="Times New Roman"/>
          <w:sz w:val="24"/>
          <w:szCs w:val="24"/>
          <w:lang w:eastAsia="pl-PL"/>
        </w:rPr>
        <w:t xml:space="preserve">, zaprzestanie na stałe, bądź tymczasowo, sprzedaży energii elektrycznej na rzecz </w:t>
      </w:r>
      <w:r w:rsidRPr="00EF32BF">
        <w:rPr>
          <w:rFonts w:ascii="Times New Roman" w:eastAsia="Times New Roman" w:hAnsi="Times New Roman" w:cs="Times New Roman"/>
          <w:bCs/>
          <w:sz w:val="24"/>
          <w:szCs w:val="24"/>
          <w:lang w:eastAsia="pl-PL"/>
        </w:rPr>
        <w:t>Zamawiającego</w:t>
      </w:r>
      <w:r w:rsidRPr="00EF32BF">
        <w:rPr>
          <w:rFonts w:ascii="Times New Roman" w:eastAsia="Times New Roman" w:hAnsi="Times New Roman" w:cs="Times New Roman"/>
          <w:sz w:val="24"/>
          <w:szCs w:val="24"/>
          <w:lang w:eastAsia="pl-PL"/>
        </w:rPr>
        <w:t xml:space="preserve">, </w:t>
      </w:r>
      <w:r w:rsidRPr="00EF32BF">
        <w:rPr>
          <w:rFonts w:ascii="Times New Roman" w:eastAsia="Times New Roman" w:hAnsi="Times New Roman" w:cs="Times New Roman"/>
          <w:bCs/>
          <w:sz w:val="24"/>
          <w:szCs w:val="24"/>
          <w:lang w:eastAsia="pl-PL"/>
        </w:rPr>
        <w:t>Towarzystwa Budownictwa Społecznego „ZŁOTNICKI” Sp. z o. o.</w:t>
      </w:r>
      <w:r w:rsidRPr="00EF32BF">
        <w:rPr>
          <w:rFonts w:ascii="Times New Roman" w:eastAsia="Times New Roman" w:hAnsi="Times New Roman" w:cs="Times New Roman"/>
          <w:sz w:val="24"/>
          <w:szCs w:val="24"/>
          <w:lang w:eastAsia="pl-PL"/>
        </w:rPr>
        <w:t xml:space="preserve">, oraz </w:t>
      </w:r>
      <w:r w:rsidRPr="00EF32BF">
        <w:rPr>
          <w:rFonts w:ascii="Times New Roman" w:eastAsia="Times New Roman" w:hAnsi="Times New Roman" w:cs="Times New Roman"/>
          <w:bCs/>
          <w:sz w:val="24"/>
          <w:szCs w:val="24"/>
          <w:lang w:eastAsia="pl-PL"/>
        </w:rPr>
        <w:t>jednostek Zamawiającego</w:t>
      </w:r>
      <w:r w:rsidRPr="00EF32BF">
        <w:rPr>
          <w:rFonts w:ascii="Times New Roman" w:eastAsia="Times New Roman" w:hAnsi="Times New Roman" w:cs="Times New Roman"/>
          <w:sz w:val="24"/>
          <w:szCs w:val="24"/>
          <w:lang w:eastAsia="pl-PL"/>
        </w:rPr>
        <w:t xml:space="preserve"> wskazanych w załączniku nr 1 skutkiem czego sprzedaż ta będzie realizowana przez tzw. sprzedawcę rezerwowego, o czym jest mowa w art. 5 ust. </w:t>
      </w:r>
      <w:proofErr w:type="spellStart"/>
      <w:r w:rsidRPr="00EF32BF">
        <w:rPr>
          <w:rFonts w:ascii="Times New Roman" w:eastAsia="Times New Roman" w:hAnsi="Times New Roman" w:cs="Times New Roman"/>
          <w:sz w:val="24"/>
          <w:szCs w:val="24"/>
          <w:lang w:eastAsia="pl-PL"/>
        </w:rPr>
        <w:t>2a</w:t>
      </w:r>
      <w:proofErr w:type="spellEnd"/>
      <w:r w:rsidRPr="00EF32BF">
        <w:rPr>
          <w:rFonts w:ascii="Times New Roman" w:eastAsia="Times New Roman" w:hAnsi="Times New Roman" w:cs="Times New Roman"/>
          <w:sz w:val="24"/>
          <w:szCs w:val="24"/>
          <w:lang w:eastAsia="pl-PL"/>
        </w:rPr>
        <w:t xml:space="preserve"> pkt 1 lit. b) Prawa energetycznego, </w:t>
      </w:r>
      <w:r w:rsidRPr="00EF32BF">
        <w:rPr>
          <w:rFonts w:ascii="Times New Roman" w:eastAsia="Times New Roman" w:hAnsi="Times New Roman" w:cs="Times New Roman"/>
          <w:bCs/>
          <w:sz w:val="24"/>
          <w:szCs w:val="24"/>
          <w:lang w:eastAsia="pl-PL"/>
        </w:rPr>
        <w:t>Wykonawca</w:t>
      </w:r>
      <w:r w:rsidRPr="00EF32BF">
        <w:rPr>
          <w:rFonts w:ascii="Times New Roman" w:eastAsia="Times New Roman" w:hAnsi="Times New Roman" w:cs="Times New Roman"/>
          <w:sz w:val="24"/>
          <w:szCs w:val="24"/>
          <w:lang w:eastAsia="pl-PL"/>
        </w:rPr>
        <w:t xml:space="preserve"> będzie zobowiązany do naprawienia powstałej stąd szkody. Za powstałą w takiej sytuacji szkodę uważa się w szczególności różnicę w kosztach zakupu energii elektrycznej od tzw. sprzedawcy rezerwowego, w stosunku do kosztów, jakie powinny były zostać poniesione na podstawie niniejszej Umowy. Dotyczy to całego okresu realizacji sprzedaży energii elektrycznej przez tzw. sprzedawcę rezerwowego, z tym, że nie dłużej niż do chwili wznowienia sprzedaży przez </w:t>
      </w:r>
      <w:r w:rsidRPr="00EF32BF">
        <w:rPr>
          <w:rFonts w:ascii="Times New Roman" w:eastAsia="Times New Roman" w:hAnsi="Times New Roman" w:cs="Times New Roman"/>
          <w:bCs/>
          <w:sz w:val="24"/>
          <w:szCs w:val="24"/>
          <w:lang w:eastAsia="pl-PL"/>
        </w:rPr>
        <w:t>Wykonawcę</w:t>
      </w:r>
      <w:r w:rsidRPr="00EF32BF">
        <w:rPr>
          <w:rFonts w:ascii="Times New Roman" w:eastAsia="Times New Roman" w:hAnsi="Times New Roman" w:cs="Times New Roman"/>
          <w:sz w:val="24"/>
          <w:szCs w:val="24"/>
          <w:lang w:eastAsia="pl-PL"/>
        </w:rPr>
        <w:t xml:space="preserve"> bądź innego sprzedawcę energii elektrycznej wyłonionego w przetargu publicznym, z tym, że nigdy dłużej niż do dnia wskazanego w §9 ust. 2 niniejszej Umowy.</w:t>
      </w:r>
    </w:p>
    <w:p w14:paraId="16A6594B"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 xml:space="preserve">5. W sytuacji, o której mowa w ust. 4 powyżej, jeżeli </w:t>
      </w:r>
      <w:r w:rsidRPr="00EF32BF">
        <w:rPr>
          <w:rFonts w:ascii="Times New Roman" w:eastAsia="Times New Roman" w:hAnsi="Times New Roman" w:cs="Times New Roman"/>
          <w:bCs/>
          <w:sz w:val="24"/>
          <w:szCs w:val="24"/>
          <w:lang w:eastAsia="pl-PL"/>
        </w:rPr>
        <w:t>Wykonawca</w:t>
      </w:r>
      <w:r w:rsidRPr="00EF32BF">
        <w:rPr>
          <w:rFonts w:ascii="Times New Roman" w:eastAsia="Times New Roman" w:hAnsi="Times New Roman" w:cs="Times New Roman"/>
          <w:sz w:val="24"/>
          <w:szCs w:val="24"/>
          <w:lang w:eastAsia="pl-PL"/>
        </w:rPr>
        <w:t xml:space="preserve"> nie wznowi sprzedaży elektrycznej w przeciągu 2 miesięcy, to w takim przypadku</w:t>
      </w:r>
      <w:r w:rsidRPr="00EF32BF">
        <w:rPr>
          <w:rFonts w:ascii="Times New Roman" w:eastAsia="Times New Roman" w:hAnsi="Times New Roman" w:cs="Times New Roman"/>
          <w:bCs/>
          <w:sz w:val="24"/>
          <w:szCs w:val="24"/>
          <w:lang w:eastAsia="pl-PL"/>
        </w:rPr>
        <w:t xml:space="preserve"> Zamawiający</w:t>
      </w:r>
      <w:r w:rsidRPr="00EF32BF">
        <w:rPr>
          <w:rFonts w:ascii="Times New Roman" w:eastAsia="Times New Roman" w:hAnsi="Times New Roman" w:cs="Times New Roman"/>
          <w:sz w:val="24"/>
          <w:szCs w:val="24"/>
          <w:lang w:eastAsia="pl-PL"/>
        </w:rPr>
        <w:t xml:space="preserve"> może odstąpić od Umowy w terminie 30 dni od powzięcia wiadomości o powyższych okolicznościach, z tym, że </w:t>
      </w:r>
      <w:r w:rsidRPr="00EF32BF">
        <w:rPr>
          <w:rFonts w:ascii="Times New Roman" w:eastAsia="Times New Roman" w:hAnsi="Times New Roman" w:cs="Times New Roman"/>
          <w:bCs/>
          <w:sz w:val="24"/>
          <w:szCs w:val="24"/>
          <w:lang w:eastAsia="pl-PL"/>
        </w:rPr>
        <w:t>Zamawiający</w:t>
      </w:r>
      <w:r w:rsidRPr="00EF32BF">
        <w:rPr>
          <w:rFonts w:ascii="Times New Roman" w:eastAsia="Times New Roman" w:hAnsi="Times New Roman" w:cs="Times New Roman"/>
          <w:sz w:val="24"/>
          <w:szCs w:val="24"/>
          <w:lang w:eastAsia="pl-PL"/>
        </w:rPr>
        <w:t xml:space="preserve"> zachowuje swoje roszczenie o naprawienie szkody, o którym mowa w ust. 4 powyżej.</w:t>
      </w:r>
    </w:p>
    <w:p w14:paraId="2D63BC11" w14:textId="43D96C99" w:rsidR="004A2854" w:rsidRPr="008D004D" w:rsidRDefault="003B5C9C" w:rsidP="008D004D">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6. Rozwiązanie oraz odstąpienie od Umowy, o których mowa w niniejszym paragrafie, powinno nastąpić w formie pisemnej pod rygorem nieważności takiego oświadczenia.</w:t>
      </w:r>
    </w:p>
    <w:p w14:paraId="017AC87C" w14:textId="36EFECFF" w:rsidR="003B5C9C" w:rsidRPr="00EF32BF" w:rsidRDefault="003B5C9C"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r w:rsidRPr="00EF32BF">
        <w:rPr>
          <w:rFonts w:ascii="Times New Roman" w:eastAsia="Times New Roman" w:hAnsi="Times New Roman" w:cs="Times New Roman"/>
          <w:b/>
          <w:bCs/>
          <w:sz w:val="24"/>
          <w:szCs w:val="24"/>
          <w:lang w:eastAsia="pl-PL"/>
        </w:rPr>
        <w:t>§ 11. Zmiany umowy</w:t>
      </w:r>
    </w:p>
    <w:p w14:paraId="5E69EBBA" w14:textId="1FE0FE77" w:rsidR="003B5C9C" w:rsidRPr="00EF32BF" w:rsidRDefault="003B5C9C" w:rsidP="00EF32BF">
      <w:pPr>
        <w:pStyle w:val="Akapitzlist"/>
        <w:keepLines/>
        <w:numPr>
          <w:ilvl w:val="0"/>
          <w:numId w:val="12"/>
        </w:numPr>
        <w:autoSpaceDE w:val="0"/>
        <w:autoSpaceDN w:val="0"/>
        <w:adjustRightInd w:val="0"/>
        <w:spacing w:beforeLines="120" w:before="288" w:afterLines="120" w:after="288" w:line="240" w:lineRule="auto"/>
        <w:ind w:left="426"/>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Zamawiający dopuszcza niżej wymienione zmiany postanowień zawartej umowy w stosunku do treści oferty, na podstawie której dokonano wyboru Wykonawcy zgodnie z art. 144 ustawy w następujących przypadkach:</w:t>
      </w:r>
    </w:p>
    <w:p w14:paraId="20851EA2" w14:textId="19614B44" w:rsidR="003B5C9C" w:rsidRPr="00EF32BF" w:rsidRDefault="003B5C9C" w:rsidP="00EF32BF">
      <w:pPr>
        <w:pStyle w:val="Akapitzlist"/>
        <w:numPr>
          <w:ilvl w:val="0"/>
          <w:numId w:val="2"/>
        </w:numPr>
        <w:autoSpaceDE w:val="0"/>
        <w:autoSpaceDN w:val="0"/>
        <w:adjustRightInd w:val="0"/>
        <w:spacing w:beforeLines="120" w:before="288" w:afterLines="120" w:after="288" w:line="240" w:lineRule="auto"/>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zmiana sposobu spełnienia świadczenia będzie możliwa w przypadku zmian legislacyjnych przepisów aktów prawnych normujących wykonanie przedmiotu zamówienia; w takim przypadku sposób spełnienia świadczenia zostanie zmieniony na zgodny z obowiązującymi przepisami w tym zakresie;</w:t>
      </w:r>
    </w:p>
    <w:p w14:paraId="2DF4E68C" w14:textId="6B0DA5EE" w:rsidR="003B5C9C" w:rsidRPr="00EF32BF" w:rsidRDefault="003B5C9C" w:rsidP="00EF32BF">
      <w:pPr>
        <w:pStyle w:val="Akapitzlist"/>
        <w:numPr>
          <w:ilvl w:val="0"/>
          <w:numId w:val="2"/>
        </w:numPr>
        <w:autoSpaceDE w:val="0"/>
        <w:autoSpaceDN w:val="0"/>
        <w:adjustRightInd w:val="0"/>
        <w:spacing w:beforeLines="120" w:before="288" w:afterLines="120" w:after="288" w:line="240" w:lineRule="auto"/>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zmiana wysokości ceny za energię elektryczną w zł za 1 kWh będzie możliwa w przypadku zmiany:</w:t>
      </w:r>
    </w:p>
    <w:p w14:paraId="273D5D75" w14:textId="3A2D0443" w:rsidR="003B5C9C" w:rsidRPr="00EF32BF" w:rsidRDefault="003B5C9C" w:rsidP="00EF32BF">
      <w:pPr>
        <w:pStyle w:val="Akapitzlist"/>
        <w:keepLines/>
        <w:numPr>
          <w:ilvl w:val="0"/>
          <w:numId w:val="4"/>
        </w:numPr>
        <w:autoSpaceDE w:val="0"/>
        <w:autoSpaceDN w:val="0"/>
        <w:adjustRightInd w:val="0"/>
        <w:spacing w:beforeLines="120" w:before="288" w:afterLines="120" w:after="288" w:line="240" w:lineRule="auto"/>
        <w:ind w:left="1276"/>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ustawowej stawki podatku od towarów i usług,</w:t>
      </w:r>
      <w:r w:rsidR="00F8733C" w:rsidRPr="00EF32BF">
        <w:rPr>
          <w:sz w:val="24"/>
          <w:szCs w:val="24"/>
        </w:rPr>
        <w:t xml:space="preserve"> </w:t>
      </w:r>
      <w:r w:rsidR="00F8733C" w:rsidRPr="00EF32BF">
        <w:rPr>
          <w:rFonts w:ascii="Times New Roman" w:eastAsia="Times New Roman" w:hAnsi="Times New Roman" w:cs="Times New Roman"/>
          <w:sz w:val="24"/>
          <w:szCs w:val="24"/>
          <w:lang w:eastAsia="pl-PL"/>
        </w:rPr>
        <w:t>w takiej sytuacji wartość umowy brutto zostanie zmieniona na wyliczoną w oparciu o aktualne przepisy dotyczące naliczania podatku od towarów i usług,</w:t>
      </w:r>
    </w:p>
    <w:p w14:paraId="662712FA" w14:textId="1F70536F" w:rsidR="003B5C9C" w:rsidRPr="00EF32BF" w:rsidRDefault="003B5C9C" w:rsidP="00EF32BF">
      <w:pPr>
        <w:pStyle w:val="Akapitzlist"/>
        <w:numPr>
          <w:ilvl w:val="0"/>
          <w:numId w:val="4"/>
        </w:numPr>
        <w:spacing w:beforeLines="120" w:before="288" w:afterLines="120" w:after="288" w:line="240" w:lineRule="auto"/>
        <w:ind w:left="1276"/>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stawki akcyzy,</w:t>
      </w:r>
      <w:r w:rsidR="00F8733C" w:rsidRPr="00EF32BF">
        <w:rPr>
          <w:sz w:val="24"/>
          <w:szCs w:val="24"/>
        </w:rPr>
        <w:t xml:space="preserve"> </w:t>
      </w:r>
      <w:r w:rsidR="00F8733C" w:rsidRPr="00EF32BF">
        <w:rPr>
          <w:rFonts w:ascii="Times New Roman" w:eastAsia="Times New Roman" w:hAnsi="Times New Roman" w:cs="Times New Roman"/>
          <w:sz w:val="24"/>
          <w:szCs w:val="24"/>
          <w:lang w:eastAsia="pl-PL"/>
        </w:rPr>
        <w:t>w takiej sytuacji wartość umowy brutto zostanie zmieniona na wyliczoną w oparciu o aktualne przepisy dotyczące naliczania akcyzy,</w:t>
      </w:r>
    </w:p>
    <w:p w14:paraId="465C9838" w14:textId="0D63B580" w:rsidR="00236811" w:rsidRPr="00EF32BF" w:rsidRDefault="00D3218A" w:rsidP="00EF32BF">
      <w:pPr>
        <w:pStyle w:val="Akapitzlist"/>
        <w:numPr>
          <w:ilvl w:val="0"/>
          <w:numId w:val="2"/>
        </w:numPr>
        <w:autoSpaceDE w:val="0"/>
        <w:autoSpaceDN w:val="0"/>
        <w:adjustRightInd w:val="0"/>
        <w:spacing w:beforeLines="120" w:before="288" w:afterLines="120" w:after="288" w:line="240" w:lineRule="auto"/>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 xml:space="preserve">Zmiany ilości punktów poboru energii wskazanych w Załączniku nr 1 do Umowy, przy czym zmiana ilości punktów poboru energii elektrycznej wynikać może np. z likwidacji punktu poboru, zmiany stanu prawnego punktu poboru, zmiany w zakresie odbiorcy, zaistnienia przeszkód prawnych i formalnych uniemożliwiających przeprowadzenie procedury zmiany sprzedawcy, w tym w przypadku zaistnienia przeszkód uniemożliwiających rozwiązanie dotychczas obowiązujących umów. Zwiększenie ilości punktów poboru lub zmiana grupy taryfowej możliwe jest jedynie w obrębie grup taryfowych, które zostały ujęte w </w:t>
      </w:r>
      <w:proofErr w:type="spellStart"/>
      <w:r w:rsidRPr="00EF32BF">
        <w:rPr>
          <w:rFonts w:ascii="Times New Roman" w:eastAsia="Times New Roman" w:hAnsi="Times New Roman" w:cs="Times New Roman"/>
          <w:sz w:val="24"/>
          <w:szCs w:val="24"/>
          <w:lang w:eastAsia="pl-PL"/>
        </w:rPr>
        <w:t>SIWZ</w:t>
      </w:r>
      <w:proofErr w:type="spellEnd"/>
      <w:r w:rsidRPr="00EF32BF">
        <w:rPr>
          <w:rFonts w:ascii="Times New Roman" w:eastAsia="Times New Roman" w:hAnsi="Times New Roman" w:cs="Times New Roman"/>
          <w:sz w:val="24"/>
          <w:szCs w:val="24"/>
          <w:lang w:eastAsia="pl-PL"/>
        </w:rPr>
        <w:t xml:space="preserve"> oraz Załączniku nr 1.</w:t>
      </w:r>
      <w:r w:rsidR="00236811" w:rsidRPr="00EF32BF">
        <w:rPr>
          <w:rFonts w:ascii="Times New Roman" w:eastAsia="Times New Roman" w:hAnsi="Times New Roman" w:cs="Times New Roman"/>
          <w:sz w:val="24"/>
          <w:szCs w:val="24"/>
          <w:lang w:eastAsia="pl-PL"/>
        </w:rPr>
        <w:t xml:space="preserve"> W przypadku zwiększenia liczby </w:t>
      </w:r>
      <w:proofErr w:type="spellStart"/>
      <w:r w:rsidR="00236811" w:rsidRPr="00EF32BF">
        <w:rPr>
          <w:rFonts w:ascii="Times New Roman" w:eastAsia="Times New Roman" w:hAnsi="Times New Roman" w:cs="Times New Roman"/>
          <w:sz w:val="24"/>
          <w:szCs w:val="24"/>
          <w:lang w:eastAsia="pl-PL"/>
        </w:rPr>
        <w:t>PPE</w:t>
      </w:r>
      <w:proofErr w:type="spellEnd"/>
      <w:r w:rsidR="00236811" w:rsidRPr="00EF32BF">
        <w:rPr>
          <w:rFonts w:ascii="Times New Roman" w:eastAsia="Times New Roman" w:hAnsi="Times New Roman" w:cs="Times New Roman"/>
          <w:sz w:val="24"/>
          <w:szCs w:val="24"/>
          <w:lang w:eastAsia="pl-PL"/>
        </w:rPr>
        <w:t xml:space="preserve">, rozliczenie dodatkowych punktów odbioru będzie się odbywać zgodnie z postanowieniami niniejszej umowy w szczególności w zakresie ceny jednostkowej za energię elektryczną. Powyższa zmiana umowy będzie </w:t>
      </w:r>
      <w:r w:rsidR="00236811" w:rsidRPr="00EF32BF">
        <w:rPr>
          <w:rFonts w:ascii="Times New Roman" w:eastAsia="Times New Roman" w:hAnsi="Times New Roman" w:cs="Times New Roman"/>
          <w:sz w:val="24"/>
          <w:szCs w:val="24"/>
          <w:lang w:eastAsia="pl-PL"/>
        </w:rPr>
        <w:lastRenderedPageBreak/>
        <w:t>dokonywana na podstawie zmiany załącznika nr 1 do umowy bez konieczności renegocjowania pozostałych warunków umowy.</w:t>
      </w:r>
    </w:p>
    <w:p w14:paraId="5649F457" w14:textId="3C6503B4" w:rsidR="00D3218A" w:rsidRPr="00EF32BF" w:rsidRDefault="00D3218A" w:rsidP="00EF32BF">
      <w:pPr>
        <w:pStyle w:val="Akapitzlist"/>
        <w:numPr>
          <w:ilvl w:val="0"/>
          <w:numId w:val="2"/>
        </w:numPr>
        <w:autoSpaceDE w:val="0"/>
        <w:autoSpaceDN w:val="0"/>
        <w:adjustRightInd w:val="0"/>
        <w:spacing w:beforeLines="120" w:before="288" w:afterLines="120" w:after="288" w:line="240" w:lineRule="auto"/>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Zmiany terminu rozpoczęcia dostaw energii elektrycznej do poszczególnych punktów poboru, jeżeli zmiana ta wynika z okoliczności niezależnych od Stron, w szczególności z przedłużającej się procedury zmiany sprzedawcy lub procesu rozwiązania dotychczasowych umów kompleksowych/sprzedaży.</w:t>
      </w:r>
    </w:p>
    <w:p w14:paraId="7FF7EC7F" w14:textId="243E0CDC" w:rsidR="00AD0628" w:rsidRPr="00EF32BF" w:rsidRDefault="00D3218A" w:rsidP="00EF32BF">
      <w:pPr>
        <w:pStyle w:val="Akapitzlist"/>
        <w:numPr>
          <w:ilvl w:val="0"/>
          <w:numId w:val="2"/>
        </w:numPr>
        <w:autoSpaceDE w:val="0"/>
        <w:autoSpaceDN w:val="0"/>
        <w:adjustRightInd w:val="0"/>
        <w:spacing w:beforeLines="120" w:before="288" w:afterLines="120" w:after="288" w:line="240" w:lineRule="auto"/>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 xml:space="preserve">Zmiany ilości energii elektrycznej </w:t>
      </w:r>
      <w:r w:rsidR="00F25165" w:rsidRPr="00EF32BF">
        <w:rPr>
          <w:rFonts w:ascii="Times New Roman" w:eastAsia="Times New Roman" w:hAnsi="Times New Roman" w:cs="Times New Roman"/>
          <w:sz w:val="24"/>
          <w:szCs w:val="24"/>
          <w:lang w:eastAsia="pl-PL"/>
        </w:rPr>
        <w:t>do +/-  15</w:t>
      </w:r>
      <w:r w:rsidRPr="00EF32BF">
        <w:rPr>
          <w:rFonts w:ascii="Times New Roman" w:eastAsia="Times New Roman" w:hAnsi="Times New Roman" w:cs="Times New Roman"/>
          <w:sz w:val="24"/>
          <w:szCs w:val="24"/>
          <w:lang w:eastAsia="pl-PL"/>
        </w:rPr>
        <w:t xml:space="preserve"> %</w:t>
      </w:r>
      <w:r w:rsidR="00AD0628" w:rsidRPr="00EF32BF">
        <w:rPr>
          <w:rFonts w:ascii="Times New Roman" w:eastAsia="Times New Roman" w:hAnsi="Times New Roman" w:cs="Times New Roman"/>
          <w:sz w:val="24"/>
          <w:szCs w:val="24"/>
          <w:lang w:eastAsia="pl-PL"/>
        </w:rPr>
        <w:t>,</w:t>
      </w:r>
      <w:r w:rsidRPr="00EF32BF">
        <w:rPr>
          <w:rFonts w:ascii="Times New Roman" w:eastAsia="Times New Roman" w:hAnsi="Times New Roman" w:cs="Times New Roman"/>
          <w:sz w:val="24"/>
          <w:szCs w:val="24"/>
          <w:lang w:eastAsia="pl-PL"/>
        </w:rPr>
        <w:t xml:space="preserve"> </w:t>
      </w:r>
      <w:r w:rsidR="00AD0628" w:rsidRPr="00EF32BF">
        <w:rPr>
          <w:rFonts w:ascii="Times New Roman" w:eastAsia="Times New Roman" w:hAnsi="Times New Roman" w:cs="Times New Roman"/>
          <w:sz w:val="24"/>
          <w:szCs w:val="24"/>
          <w:lang w:eastAsia="pl-PL"/>
        </w:rPr>
        <w:t>zmiana szacowanego zużycia nie będzie skutkowała dodatkowymi kosztami dla Zamawiającego, poza rozliczeniem za faktycznie zużytą ilość energii wg cen określonych w dokumentacji przetargowej oraz niniejszej umowie.</w:t>
      </w:r>
    </w:p>
    <w:p w14:paraId="17AB5954" w14:textId="52F4045E" w:rsidR="00D3218A" w:rsidRPr="00EF32BF" w:rsidRDefault="00D3218A" w:rsidP="00EF32BF">
      <w:pPr>
        <w:pStyle w:val="Akapitzlist"/>
        <w:numPr>
          <w:ilvl w:val="0"/>
          <w:numId w:val="2"/>
        </w:numPr>
        <w:autoSpaceDE w:val="0"/>
        <w:autoSpaceDN w:val="0"/>
        <w:adjustRightInd w:val="0"/>
        <w:spacing w:beforeLines="120" w:before="288" w:afterLines="120" w:after="288" w:line="240" w:lineRule="auto"/>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Zmiany łącznego wynagrodzenie brutto Wykonawcy określonego w §</w:t>
      </w:r>
      <w:r w:rsidR="00AD0628" w:rsidRPr="00EF32BF">
        <w:rPr>
          <w:rFonts w:ascii="Times New Roman" w:eastAsia="Times New Roman" w:hAnsi="Times New Roman" w:cs="Times New Roman"/>
          <w:sz w:val="24"/>
          <w:szCs w:val="24"/>
          <w:lang w:eastAsia="pl-PL"/>
        </w:rPr>
        <w:t>5</w:t>
      </w:r>
      <w:r w:rsidRPr="00EF32BF">
        <w:rPr>
          <w:rFonts w:ascii="Times New Roman" w:eastAsia="Times New Roman" w:hAnsi="Times New Roman" w:cs="Times New Roman"/>
          <w:sz w:val="24"/>
          <w:szCs w:val="24"/>
          <w:lang w:eastAsia="pl-PL"/>
        </w:rPr>
        <w:t xml:space="preserve"> </w:t>
      </w:r>
      <w:proofErr w:type="spellStart"/>
      <w:r w:rsidRPr="00EF32BF">
        <w:rPr>
          <w:rFonts w:ascii="Times New Roman" w:eastAsia="Times New Roman" w:hAnsi="Times New Roman" w:cs="Times New Roman"/>
          <w:sz w:val="24"/>
          <w:szCs w:val="24"/>
          <w:lang w:eastAsia="pl-PL"/>
        </w:rPr>
        <w:t>ust.2</w:t>
      </w:r>
      <w:proofErr w:type="spellEnd"/>
      <w:r w:rsidRPr="00EF32BF">
        <w:rPr>
          <w:rFonts w:ascii="Times New Roman" w:eastAsia="Times New Roman" w:hAnsi="Times New Roman" w:cs="Times New Roman"/>
          <w:sz w:val="24"/>
          <w:szCs w:val="24"/>
          <w:lang w:eastAsia="pl-PL"/>
        </w:rPr>
        <w:t xml:space="preserve"> umowy, o ile zajdą okoliczności (łącznie lub rozdzielnie) opisane w pkt </w:t>
      </w:r>
      <w:r w:rsidR="00AD0628" w:rsidRPr="00EF32BF">
        <w:rPr>
          <w:rFonts w:ascii="Times New Roman" w:eastAsia="Times New Roman" w:hAnsi="Times New Roman" w:cs="Times New Roman"/>
          <w:sz w:val="24"/>
          <w:szCs w:val="24"/>
          <w:lang w:eastAsia="pl-PL"/>
        </w:rPr>
        <w:t>2</w:t>
      </w:r>
      <w:r w:rsidRPr="00EF32BF">
        <w:rPr>
          <w:rFonts w:ascii="Times New Roman" w:eastAsia="Times New Roman" w:hAnsi="Times New Roman" w:cs="Times New Roman"/>
          <w:sz w:val="24"/>
          <w:szCs w:val="24"/>
          <w:lang w:eastAsia="pl-PL"/>
        </w:rPr>
        <w:t xml:space="preserve">) – </w:t>
      </w:r>
      <w:r w:rsidR="00AD0628" w:rsidRPr="00EF32BF">
        <w:rPr>
          <w:rFonts w:ascii="Times New Roman" w:eastAsia="Times New Roman" w:hAnsi="Times New Roman" w:cs="Times New Roman"/>
          <w:sz w:val="24"/>
          <w:szCs w:val="24"/>
          <w:lang w:eastAsia="pl-PL"/>
        </w:rPr>
        <w:t>5</w:t>
      </w:r>
      <w:r w:rsidRPr="00EF32BF">
        <w:rPr>
          <w:rFonts w:ascii="Times New Roman" w:eastAsia="Times New Roman" w:hAnsi="Times New Roman" w:cs="Times New Roman"/>
          <w:sz w:val="24"/>
          <w:szCs w:val="24"/>
          <w:lang w:eastAsia="pl-PL"/>
        </w:rPr>
        <w:t>) niniejszego paragrafu.</w:t>
      </w:r>
    </w:p>
    <w:p w14:paraId="7D2D04B4" w14:textId="14D78D9F" w:rsidR="006A2449" w:rsidRPr="00EF32BF" w:rsidRDefault="006A2449" w:rsidP="00EF32BF">
      <w:pPr>
        <w:pStyle w:val="Akapitzlist"/>
        <w:keepLines/>
        <w:numPr>
          <w:ilvl w:val="0"/>
          <w:numId w:val="12"/>
        </w:numPr>
        <w:autoSpaceDE w:val="0"/>
        <w:autoSpaceDN w:val="0"/>
        <w:adjustRightInd w:val="0"/>
        <w:spacing w:beforeLines="120" w:before="288" w:afterLines="120" w:after="288" w:line="240" w:lineRule="auto"/>
        <w:ind w:left="426"/>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W celu dokonania zmiany zapisów umowy wnioskowanych przez Stronę, zobowiązana jest ona pisemnie wystąpić z propozycją zmiany warunków umowy wraz z ich uzasadnieniem.</w:t>
      </w:r>
    </w:p>
    <w:p w14:paraId="388991DD" w14:textId="4575FBC4" w:rsidR="003B5C9C" w:rsidRPr="00EF32BF" w:rsidRDefault="003B5C9C" w:rsidP="00EF32BF">
      <w:pPr>
        <w:pStyle w:val="Akapitzlist"/>
        <w:keepLines/>
        <w:numPr>
          <w:ilvl w:val="0"/>
          <w:numId w:val="12"/>
        </w:numPr>
        <w:autoSpaceDE w:val="0"/>
        <w:autoSpaceDN w:val="0"/>
        <w:adjustRightInd w:val="0"/>
        <w:spacing w:beforeLines="120" w:before="288" w:afterLines="120" w:after="288" w:line="240" w:lineRule="auto"/>
        <w:ind w:left="426"/>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 xml:space="preserve">Zamawiający ma prawo, w okresie obowiązywania umowy do zwiększenia lub zmniejszenia jednostkowych mocy umownych oraz zmiany grup taryfowych dla poszczególnych </w:t>
      </w:r>
      <w:proofErr w:type="spellStart"/>
      <w:r w:rsidRPr="00EF32BF">
        <w:rPr>
          <w:rFonts w:ascii="Times New Roman" w:eastAsia="Times New Roman" w:hAnsi="Times New Roman" w:cs="Times New Roman"/>
          <w:sz w:val="24"/>
          <w:szCs w:val="24"/>
          <w:lang w:eastAsia="pl-PL"/>
        </w:rPr>
        <w:t>ppe</w:t>
      </w:r>
      <w:proofErr w:type="spellEnd"/>
      <w:r w:rsidRPr="00EF32BF">
        <w:rPr>
          <w:rFonts w:ascii="Times New Roman" w:eastAsia="Times New Roman" w:hAnsi="Times New Roman" w:cs="Times New Roman"/>
          <w:sz w:val="24"/>
          <w:szCs w:val="24"/>
          <w:lang w:eastAsia="pl-PL"/>
        </w:rPr>
        <w:t xml:space="preserve"> określonych w załączniku nr 1 do umowy po uprzednim uzgodnieniu warunków technicznych dokonania tych zmian z </w:t>
      </w:r>
      <w:proofErr w:type="spellStart"/>
      <w:r w:rsidRPr="00EF32BF">
        <w:rPr>
          <w:rFonts w:ascii="Times New Roman" w:eastAsia="Times New Roman" w:hAnsi="Times New Roman" w:cs="Times New Roman"/>
          <w:sz w:val="24"/>
          <w:szCs w:val="24"/>
          <w:lang w:eastAsia="pl-PL"/>
        </w:rPr>
        <w:t>OSD</w:t>
      </w:r>
      <w:proofErr w:type="spellEnd"/>
      <w:r w:rsidR="006A2449" w:rsidRPr="00EF32BF">
        <w:rPr>
          <w:rFonts w:ascii="Times New Roman" w:eastAsia="Times New Roman" w:hAnsi="Times New Roman" w:cs="Times New Roman"/>
          <w:sz w:val="24"/>
          <w:szCs w:val="24"/>
          <w:lang w:eastAsia="pl-PL"/>
        </w:rPr>
        <w:t xml:space="preserve">, zmiana na nie wiąże się ze zmiana </w:t>
      </w:r>
      <w:r w:rsidR="00031604" w:rsidRPr="00EF32BF">
        <w:rPr>
          <w:rFonts w:ascii="Times New Roman" w:eastAsia="Times New Roman" w:hAnsi="Times New Roman" w:cs="Times New Roman"/>
          <w:sz w:val="24"/>
          <w:szCs w:val="24"/>
          <w:lang w:eastAsia="pl-PL"/>
        </w:rPr>
        <w:t>wynagrodzenia</w:t>
      </w:r>
      <w:r w:rsidR="006A2449" w:rsidRPr="00EF32BF">
        <w:rPr>
          <w:rFonts w:ascii="Times New Roman" w:eastAsia="Times New Roman" w:hAnsi="Times New Roman" w:cs="Times New Roman"/>
          <w:sz w:val="24"/>
          <w:szCs w:val="24"/>
          <w:lang w:eastAsia="pl-PL"/>
        </w:rPr>
        <w:t xml:space="preserve"> Wykonawcy.</w:t>
      </w:r>
    </w:p>
    <w:p w14:paraId="799E126E" w14:textId="0613AF69" w:rsidR="00EF32BF" w:rsidRPr="008D004D" w:rsidRDefault="003B5C9C" w:rsidP="008D004D">
      <w:pPr>
        <w:pStyle w:val="Akapitzlist"/>
        <w:keepLines/>
        <w:numPr>
          <w:ilvl w:val="0"/>
          <w:numId w:val="12"/>
        </w:numPr>
        <w:autoSpaceDE w:val="0"/>
        <w:autoSpaceDN w:val="0"/>
        <w:adjustRightInd w:val="0"/>
        <w:spacing w:beforeLines="120" w:before="288" w:afterLines="120" w:after="288" w:line="240" w:lineRule="auto"/>
        <w:ind w:left="426"/>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Wszelkie zmiany i uzupełnienia treści umowy wymagają pisemnej zgody pod rygorem nieważności i będą dopuszczalne w granicach i unormowaniach Prawa zamówień publicznych.</w:t>
      </w:r>
    </w:p>
    <w:p w14:paraId="099DD708" w14:textId="5C0652A9" w:rsidR="00F25165" w:rsidRPr="00EF32BF" w:rsidRDefault="00F25165" w:rsidP="00EF32BF">
      <w:pPr>
        <w:pStyle w:val="NormalnyWeb"/>
        <w:spacing w:beforeLines="120" w:before="288" w:beforeAutospacing="0" w:afterLines="120" w:after="288"/>
        <w:jc w:val="center"/>
      </w:pPr>
      <w:r w:rsidRPr="00EF32BF">
        <w:rPr>
          <w:b/>
          <w:bCs/>
        </w:rPr>
        <w:t>§ 12. Kary umowne</w:t>
      </w:r>
    </w:p>
    <w:p w14:paraId="171066B9" w14:textId="4FF642C0" w:rsidR="00310F97" w:rsidRPr="00EF32BF" w:rsidRDefault="00310F97" w:rsidP="00EF32BF">
      <w:pPr>
        <w:tabs>
          <w:tab w:val="left" w:pos="709"/>
        </w:tabs>
        <w:spacing w:beforeLines="120" w:before="288" w:afterLines="120" w:after="288" w:line="240" w:lineRule="auto"/>
        <w:jc w:val="both"/>
        <w:rPr>
          <w:rFonts w:ascii="Times New Roman" w:hAnsi="Times New Roman" w:cs="Times New Roman"/>
          <w:sz w:val="24"/>
          <w:szCs w:val="24"/>
        </w:rPr>
      </w:pPr>
      <w:proofErr w:type="spellStart"/>
      <w:r w:rsidRPr="00EF32BF">
        <w:rPr>
          <w:rFonts w:ascii="Times New Roman" w:hAnsi="Times New Roman" w:cs="Times New Roman"/>
          <w:sz w:val="24"/>
          <w:szCs w:val="24"/>
        </w:rPr>
        <w:t>1.Strony</w:t>
      </w:r>
      <w:proofErr w:type="spellEnd"/>
      <w:r w:rsidRPr="00EF32BF">
        <w:rPr>
          <w:rFonts w:ascii="Times New Roman" w:hAnsi="Times New Roman" w:cs="Times New Roman"/>
          <w:sz w:val="24"/>
          <w:szCs w:val="24"/>
        </w:rPr>
        <w:t xml:space="preserve"> ustanawiają odpowiedzialność odszkodowawczą w formie kar umownych z tytułów </w:t>
      </w:r>
      <w:r w:rsidR="0071780F">
        <w:rPr>
          <w:rFonts w:ascii="Times New Roman" w:hAnsi="Times New Roman" w:cs="Times New Roman"/>
          <w:sz w:val="24"/>
          <w:szCs w:val="24"/>
        </w:rPr>
        <w:t xml:space="preserve">                                 </w:t>
      </w:r>
      <w:r w:rsidRPr="00EF32BF">
        <w:rPr>
          <w:rFonts w:ascii="Times New Roman" w:hAnsi="Times New Roman" w:cs="Times New Roman"/>
          <w:sz w:val="24"/>
          <w:szCs w:val="24"/>
        </w:rPr>
        <w:t>i w wysokościach:</w:t>
      </w:r>
    </w:p>
    <w:p w14:paraId="6B418DCA" w14:textId="77777777" w:rsidR="00310F97" w:rsidRPr="00EF32BF" w:rsidRDefault="00310F97"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a. Zamawiający może naliczyć Wykonawcy karę umowną za odstąpienie od umowy lub rozwiązanie umowy w trybie natychmiastowym, przez którakolwiek ze Stron z przyczyn leżących po stronie Wykonawcy, w wysokości 10% brutto wynagrodzenia należnego Wykonawcy z tytułu niniejszej umowy, o którym mowa w § 5 ust. 2,</w:t>
      </w:r>
    </w:p>
    <w:p w14:paraId="4CE95C44" w14:textId="77777777" w:rsidR="00310F97" w:rsidRPr="00EF32BF" w:rsidRDefault="00310F97"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b. Zamawiający może naliczyć Wykonawcy karę umowną za nieterminowe przesłanie zestawienia opisanego w § 2 ust. 2 pkt. 3, w wysokości 15,00 zł za każdy dzień opóźnienia w przekazaniu zestawienia,</w:t>
      </w:r>
    </w:p>
    <w:p w14:paraId="2F858D79" w14:textId="34EF8BC1" w:rsidR="00310F97" w:rsidRPr="00EF32BF" w:rsidRDefault="00310F97"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c. Zamawiający może naliczyć Wykonawcy karę umowną za nieterminowe rozpatrzenie reklamacji o której mowa w § 6 ust. 8 w wysokości 15,00 zł za każdy dzień opóźnienia w udzieleniu odpowiedzi.</w:t>
      </w:r>
    </w:p>
    <w:p w14:paraId="31911C98" w14:textId="77777777" w:rsidR="00310F97" w:rsidRPr="00EF32BF" w:rsidRDefault="00310F97"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2. Zamawiający zastrzega sobie prawo dochodzenia odszkodowania uzupełniającego przewyższającego zastrzeżone kary umowne do pełnej faktycznie poniesionej szkody, w tym utraconych korzyści.</w:t>
      </w:r>
    </w:p>
    <w:p w14:paraId="2702D18E" w14:textId="77777777" w:rsidR="00310F97" w:rsidRPr="00EF32BF" w:rsidRDefault="00310F97" w:rsidP="00EF32BF">
      <w:pPr>
        <w:tabs>
          <w:tab w:val="left" w:pos="709"/>
        </w:tabs>
        <w:spacing w:beforeLines="120" w:before="288" w:afterLines="120" w:after="288" w:line="240" w:lineRule="auto"/>
        <w:jc w:val="both"/>
        <w:rPr>
          <w:rFonts w:ascii="Times New Roman" w:hAnsi="Times New Roman" w:cs="Times New Roman"/>
          <w:sz w:val="24"/>
          <w:szCs w:val="24"/>
        </w:rPr>
      </w:pPr>
      <w:r w:rsidRPr="00EF32BF">
        <w:rPr>
          <w:rFonts w:ascii="Times New Roman" w:hAnsi="Times New Roman" w:cs="Times New Roman"/>
          <w:sz w:val="24"/>
          <w:szCs w:val="24"/>
        </w:rPr>
        <w:t>3. Kary umowne przewidziane w niniejszej umowie, płatne będą na podstawie noty obciążeniowej wystawionej przez Stronę uprawnioną do żądania zapłaty kary umownej w terminie 14 dni od daty jej doręczenia Stronie zobowiązanej do zapłaty takiej kary.</w:t>
      </w:r>
    </w:p>
    <w:p w14:paraId="61D858A0" w14:textId="322E025D" w:rsidR="00310F97" w:rsidRPr="00EF32BF" w:rsidRDefault="00310F97" w:rsidP="00EF32BF">
      <w:pPr>
        <w:pStyle w:val="NormalnyWeb"/>
        <w:spacing w:beforeLines="120" w:before="288" w:beforeAutospacing="0" w:afterLines="120" w:after="288"/>
        <w:jc w:val="both"/>
      </w:pPr>
      <w:r w:rsidRPr="00EF32BF">
        <w:lastRenderedPageBreak/>
        <w:t>4. W przypadku istnienia niewymagalnej wierzytelności przysługującej Zamawiającemu w stosunku do Wykonawcy, Zamawiający ma prawo dokonać potrącenia wierzytelności przysługującej Zamawiającemu z wierzytelności przysługującej Wykonawcy nawet gdyby obie wierzytelności nie były wymagalne.</w:t>
      </w:r>
    </w:p>
    <w:p w14:paraId="1009A92E" w14:textId="1F24ED94" w:rsidR="003B5C9C" w:rsidRPr="00EF32BF" w:rsidRDefault="00F25165" w:rsidP="00EF32BF">
      <w:pPr>
        <w:keepLines/>
        <w:autoSpaceDE w:val="0"/>
        <w:autoSpaceDN w:val="0"/>
        <w:adjustRightInd w:val="0"/>
        <w:spacing w:beforeLines="120" w:before="288" w:afterLines="120" w:after="288" w:line="240" w:lineRule="auto"/>
        <w:ind w:firstLine="340"/>
        <w:jc w:val="center"/>
        <w:rPr>
          <w:rFonts w:ascii="Times New Roman" w:eastAsia="Times New Roman" w:hAnsi="Times New Roman" w:cs="Times New Roman"/>
          <w:b/>
          <w:bCs/>
          <w:sz w:val="24"/>
          <w:szCs w:val="24"/>
          <w:lang w:eastAsia="pl-PL"/>
        </w:rPr>
      </w:pPr>
      <w:r w:rsidRPr="00EF32BF">
        <w:rPr>
          <w:rFonts w:ascii="Times New Roman" w:eastAsia="Times New Roman" w:hAnsi="Times New Roman" w:cs="Times New Roman"/>
          <w:b/>
          <w:bCs/>
          <w:sz w:val="24"/>
          <w:szCs w:val="24"/>
          <w:lang w:eastAsia="pl-PL"/>
        </w:rPr>
        <w:t>§ 13</w:t>
      </w:r>
      <w:r w:rsidR="003B5C9C" w:rsidRPr="00EF32BF">
        <w:rPr>
          <w:rFonts w:ascii="Times New Roman" w:eastAsia="Times New Roman" w:hAnsi="Times New Roman" w:cs="Times New Roman"/>
          <w:b/>
          <w:bCs/>
          <w:sz w:val="24"/>
          <w:szCs w:val="24"/>
          <w:lang w:eastAsia="pl-PL"/>
        </w:rPr>
        <w:t>. Postanowienia końcowe</w:t>
      </w:r>
    </w:p>
    <w:p w14:paraId="5DABFD56"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 xml:space="preserve">1. Wykonawca zobowiązuje się terminowo dokonać zgłoszenia niniejszej Umowy do </w:t>
      </w:r>
      <w:proofErr w:type="spellStart"/>
      <w:r w:rsidRPr="00EF32BF">
        <w:rPr>
          <w:rFonts w:ascii="Times New Roman" w:eastAsia="Times New Roman" w:hAnsi="Times New Roman" w:cs="Times New Roman"/>
          <w:sz w:val="24"/>
          <w:szCs w:val="24"/>
          <w:lang w:eastAsia="pl-PL"/>
        </w:rPr>
        <w:t>OSD</w:t>
      </w:r>
      <w:proofErr w:type="spellEnd"/>
      <w:r w:rsidRPr="00EF32BF">
        <w:rPr>
          <w:rFonts w:ascii="Times New Roman" w:eastAsia="Times New Roman" w:hAnsi="Times New Roman" w:cs="Times New Roman"/>
          <w:sz w:val="24"/>
          <w:szCs w:val="24"/>
          <w:lang w:eastAsia="pl-PL"/>
        </w:rPr>
        <w:t>.</w:t>
      </w:r>
    </w:p>
    <w:p w14:paraId="2A22ABDA" w14:textId="37489212"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2. Wykonawca zobowiązuje się</w:t>
      </w:r>
      <w:r w:rsidR="008D78F3">
        <w:rPr>
          <w:rFonts w:ascii="Times New Roman" w:eastAsia="Times New Roman" w:hAnsi="Times New Roman" w:cs="Times New Roman"/>
          <w:sz w:val="24"/>
          <w:szCs w:val="24"/>
          <w:lang w:eastAsia="pl-PL"/>
        </w:rPr>
        <w:t xml:space="preserve"> w razie zaistnienia takiej potrzeby</w:t>
      </w:r>
      <w:r w:rsidRPr="00EF32BF">
        <w:rPr>
          <w:rFonts w:ascii="Times New Roman" w:eastAsia="Times New Roman" w:hAnsi="Times New Roman" w:cs="Times New Roman"/>
          <w:sz w:val="24"/>
          <w:szCs w:val="24"/>
          <w:lang w:eastAsia="pl-PL"/>
        </w:rPr>
        <w:t xml:space="preserve"> dokonać w imieniu Zamawiającego, jednostek Zamawiającego określonych w załączniku nr 1 do umowy oraz Towarzystwa Budownictwa Społecznego „ZŁOTNICKI” Sp. z o.o. wypowiedzenia dotychczas obowiązujących umów sprzedaży energii elektrycznej lub umowy kompleksowej, na podstawie załączonego do niniejszej Umowy pełnomocnictwa.</w:t>
      </w:r>
    </w:p>
    <w:p w14:paraId="0F279B59" w14:textId="77777777"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3. W zakresie nie uregulowanym niniejszą Umową stosuje się Kodeks Cywilny, Prawo energetyczne wraz z aktami wykonawczymi oraz Prawo zamówień publicznych.</w:t>
      </w:r>
    </w:p>
    <w:p w14:paraId="7D7F4DF1" w14:textId="56026F6A" w:rsidR="003B5C9C" w:rsidRPr="00EF32BF" w:rsidRDefault="003B5C9C" w:rsidP="00EF32BF">
      <w:pPr>
        <w:keepLines/>
        <w:autoSpaceDE w:val="0"/>
        <w:autoSpaceDN w:val="0"/>
        <w:adjustRightInd w:val="0"/>
        <w:spacing w:beforeLines="120" w:before="288" w:afterLines="120" w:after="288"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4. Umowę niniejszą sporządzono w </w:t>
      </w:r>
      <w:r w:rsidR="008D78F3">
        <w:rPr>
          <w:rFonts w:ascii="Times New Roman" w:eastAsia="Times New Roman" w:hAnsi="Times New Roman" w:cs="Times New Roman"/>
          <w:sz w:val="24"/>
          <w:szCs w:val="24"/>
          <w:lang w:eastAsia="pl-PL"/>
        </w:rPr>
        <w:t>trzech</w:t>
      </w:r>
      <w:r w:rsidRPr="00EF32BF">
        <w:rPr>
          <w:rFonts w:ascii="Times New Roman" w:eastAsia="Times New Roman" w:hAnsi="Times New Roman" w:cs="Times New Roman"/>
          <w:sz w:val="24"/>
          <w:szCs w:val="24"/>
          <w:lang w:eastAsia="pl-PL"/>
        </w:rPr>
        <w:t xml:space="preserve"> jednobrzmiących egzemplarzach, jeden dla Wykonawcy i </w:t>
      </w:r>
      <w:r w:rsidR="008D78F3">
        <w:rPr>
          <w:rFonts w:ascii="Times New Roman" w:eastAsia="Times New Roman" w:hAnsi="Times New Roman" w:cs="Times New Roman"/>
          <w:sz w:val="24"/>
          <w:szCs w:val="24"/>
          <w:lang w:eastAsia="pl-PL"/>
        </w:rPr>
        <w:t xml:space="preserve">dwa </w:t>
      </w:r>
      <w:r w:rsidRPr="00EF32BF">
        <w:rPr>
          <w:rFonts w:ascii="Times New Roman" w:eastAsia="Times New Roman" w:hAnsi="Times New Roman" w:cs="Times New Roman"/>
          <w:sz w:val="24"/>
          <w:szCs w:val="24"/>
          <w:lang w:eastAsia="pl-PL"/>
        </w:rPr>
        <w:t>dla Zamawiającego.</w:t>
      </w:r>
    </w:p>
    <w:p w14:paraId="3AF12055" w14:textId="77777777" w:rsidR="003B5C9C" w:rsidRPr="00EF32BF" w:rsidRDefault="003B5C9C" w:rsidP="009067EE">
      <w:pPr>
        <w:keepLines/>
        <w:autoSpaceDE w:val="0"/>
        <w:autoSpaceDN w:val="0"/>
        <w:adjustRightInd w:val="0"/>
        <w:spacing w:before="120" w:after="120" w:line="240" w:lineRule="auto"/>
        <w:ind w:firstLine="340"/>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Integralną częścią umowy są następujące załączniki:</w:t>
      </w:r>
    </w:p>
    <w:p w14:paraId="4F72221D" w14:textId="77777777" w:rsidR="003B5C9C" w:rsidRPr="00EF32BF" w:rsidRDefault="003B5C9C" w:rsidP="009067EE">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1) Załącznik nr 1 - Lista obiektów Zamawiającego</w:t>
      </w:r>
    </w:p>
    <w:p w14:paraId="68938614" w14:textId="77777777" w:rsidR="003B5C9C" w:rsidRPr="00EF32BF" w:rsidRDefault="003B5C9C" w:rsidP="009067EE">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2) Załącznik nr 2 – Pełnomocnictwo</w:t>
      </w:r>
    </w:p>
    <w:p w14:paraId="7E8B9B68" w14:textId="77777777" w:rsidR="003B5C9C" w:rsidRPr="00EF32BF" w:rsidRDefault="003B5C9C" w:rsidP="009067EE">
      <w:pPr>
        <w:autoSpaceDE w:val="0"/>
        <w:autoSpaceDN w:val="0"/>
        <w:adjustRightInd w:val="0"/>
        <w:spacing w:before="120" w:after="120" w:line="240" w:lineRule="auto"/>
        <w:ind w:left="340" w:hanging="227"/>
        <w:jc w:val="both"/>
        <w:rPr>
          <w:rFonts w:ascii="Times New Roman" w:eastAsia="Times New Roman" w:hAnsi="Times New Roman" w:cs="Times New Roman"/>
          <w:sz w:val="24"/>
          <w:szCs w:val="24"/>
          <w:lang w:eastAsia="pl-PL"/>
        </w:rPr>
      </w:pPr>
      <w:r w:rsidRPr="00EF32BF">
        <w:rPr>
          <w:rFonts w:ascii="Times New Roman" w:eastAsia="Times New Roman" w:hAnsi="Times New Roman" w:cs="Times New Roman"/>
          <w:sz w:val="24"/>
          <w:szCs w:val="24"/>
          <w:lang w:eastAsia="pl-PL"/>
        </w:rPr>
        <w:t>3) Załącznik nr 3 - Sposób fakturowania – adresy do wysyłki</w:t>
      </w:r>
      <w:r w:rsidRPr="00EF32BF">
        <w:rPr>
          <w:rFonts w:ascii="Times New Roman" w:eastAsia="Times New Roman" w:hAnsi="Times New Roman" w:cs="Times New Roman"/>
          <w:sz w:val="24"/>
          <w:szCs w:val="24"/>
          <w:lang w:eastAsia="pl-PL"/>
        </w:rPr>
        <w:tab/>
      </w:r>
      <w:r w:rsidRPr="00EF32BF">
        <w:rPr>
          <w:rFonts w:ascii="Times New Roman" w:eastAsia="Times New Roman" w:hAnsi="Times New Roman" w:cs="Times New Roman"/>
          <w:sz w:val="24"/>
          <w:szCs w:val="24"/>
          <w:lang w:eastAsia="pl-PL"/>
        </w:rPr>
        <w:tab/>
      </w:r>
    </w:p>
    <w:p w14:paraId="4CD5E56F" w14:textId="77777777" w:rsidR="003B5C9C" w:rsidRPr="00EF32BF" w:rsidRDefault="003B5C9C" w:rsidP="00EF32BF">
      <w:pPr>
        <w:autoSpaceDE w:val="0"/>
        <w:autoSpaceDN w:val="0"/>
        <w:adjustRightInd w:val="0"/>
        <w:spacing w:beforeLines="120" w:before="288" w:afterLines="120" w:after="288" w:line="240" w:lineRule="auto"/>
        <w:ind w:left="340" w:hanging="227"/>
        <w:jc w:val="both"/>
        <w:rPr>
          <w:rFonts w:ascii="Times New Roman" w:eastAsia="Times New Roman" w:hAnsi="Times New Roman" w:cs="Times New Roman"/>
          <w:sz w:val="24"/>
          <w:szCs w:val="24"/>
          <w:lang w:eastAsia="pl-PL"/>
        </w:rPr>
      </w:pPr>
    </w:p>
    <w:p w14:paraId="6D80BDF2" w14:textId="5F83A972" w:rsidR="0086457D" w:rsidRPr="00EF32BF" w:rsidRDefault="003B5C9C" w:rsidP="00EF32BF">
      <w:pPr>
        <w:autoSpaceDE w:val="0"/>
        <w:autoSpaceDN w:val="0"/>
        <w:adjustRightInd w:val="0"/>
        <w:spacing w:beforeLines="120" w:before="288" w:afterLines="120" w:after="288" w:line="240" w:lineRule="auto"/>
        <w:ind w:left="340" w:hanging="227"/>
        <w:jc w:val="both"/>
        <w:rPr>
          <w:sz w:val="24"/>
          <w:szCs w:val="24"/>
        </w:rPr>
      </w:pPr>
      <w:r w:rsidRPr="00EF32BF">
        <w:rPr>
          <w:rFonts w:ascii="Times New Roman" w:eastAsia="Times New Roman" w:hAnsi="Times New Roman" w:cs="Times New Roman"/>
          <w:b/>
          <w:bCs/>
          <w:sz w:val="24"/>
          <w:szCs w:val="24"/>
          <w:lang w:eastAsia="pl-PL"/>
        </w:rPr>
        <w:t xml:space="preserve">Wykonawca </w:t>
      </w:r>
      <w:r w:rsidRPr="00EF32BF">
        <w:rPr>
          <w:rFonts w:ascii="Times New Roman" w:eastAsia="Times New Roman" w:hAnsi="Times New Roman" w:cs="Times New Roman"/>
          <w:b/>
          <w:bCs/>
          <w:sz w:val="24"/>
          <w:szCs w:val="24"/>
          <w:lang w:eastAsia="pl-PL"/>
        </w:rPr>
        <w:tab/>
      </w:r>
      <w:r w:rsidRPr="00EF32BF">
        <w:rPr>
          <w:rFonts w:ascii="Times New Roman" w:eastAsia="Times New Roman" w:hAnsi="Times New Roman" w:cs="Times New Roman"/>
          <w:b/>
          <w:bCs/>
          <w:sz w:val="24"/>
          <w:szCs w:val="24"/>
          <w:lang w:eastAsia="pl-PL"/>
        </w:rPr>
        <w:tab/>
      </w:r>
      <w:r w:rsidRPr="00EF32BF">
        <w:rPr>
          <w:rFonts w:ascii="Times New Roman" w:eastAsia="Times New Roman" w:hAnsi="Times New Roman" w:cs="Times New Roman"/>
          <w:b/>
          <w:bCs/>
          <w:sz w:val="24"/>
          <w:szCs w:val="24"/>
          <w:lang w:eastAsia="pl-PL"/>
        </w:rPr>
        <w:tab/>
      </w:r>
      <w:r w:rsidRPr="00EF32BF">
        <w:rPr>
          <w:rFonts w:ascii="Times New Roman" w:eastAsia="Times New Roman" w:hAnsi="Times New Roman" w:cs="Times New Roman"/>
          <w:b/>
          <w:bCs/>
          <w:sz w:val="24"/>
          <w:szCs w:val="24"/>
          <w:lang w:eastAsia="pl-PL"/>
        </w:rPr>
        <w:tab/>
      </w:r>
      <w:r w:rsidRPr="00EF32BF">
        <w:rPr>
          <w:rFonts w:ascii="Times New Roman" w:eastAsia="Times New Roman" w:hAnsi="Times New Roman" w:cs="Times New Roman"/>
          <w:b/>
          <w:bCs/>
          <w:sz w:val="24"/>
          <w:szCs w:val="24"/>
          <w:lang w:eastAsia="pl-PL"/>
        </w:rPr>
        <w:tab/>
      </w:r>
      <w:r w:rsidRPr="00EF32BF">
        <w:rPr>
          <w:rFonts w:ascii="Times New Roman" w:eastAsia="Times New Roman" w:hAnsi="Times New Roman" w:cs="Times New Roman"/>
          <w:b/>
          <w:bCs/>
          <w:sz w:val="24"/>
          <w:szCs w:val="24"/>
          <w:lang w:eastAsia="pl-PL"/>
        </w:rPr>
        <w:tab/>
      </w:r>
      <w:r w:rsidRPr="00EF32BF">
        <w:rPr>
          <w:rFonts w:ascii="Times New Roman" w:eastAsia="Times New Roman" w:hAnsi="Times New Roman" w:cs="Times New Roman"/>
          <w:b/>
          <w:bCs/>
          <w:sz w:val="24"/>
          <w:szCs w:val="24"/>
          <w:lang w:eastAsia="pl-PL"/>
        </w:rPr>
        <w:tab/>
      </w:r>
      <w:r w:rsidRPr="00EF32BF">
        <w:rPr>
          <w:rFonts w:ascii="Times New Roman" w:eastAsia="Times New Roman" w:hAnsi="Times New Roman" w:cs="Times New Roman"/>
          <w:b/>
          <w:bCs/>
          <w:sz w:val="24"/>
          <w:szCs w:val="24"/>
          <w:lang w:eastAsia="pl-PL"/>
        </w:rPr>
        <w:tab/>
        <w:t>Zamawiający</w:t>
      </w:r>
      <w:r w:rsidRPr="00EF32BF">
        <w:rPr>
          <w:rFonts w:ascii="Times New Roman" w:eastAsia="Times New Roman" w:hAnsi="Times New Roman" w:cs="Times New Roman"/>
          <w:sz w:val="24"/>
          <w:szCs w:val="24"/>
          <w:lang w:eastAsia="pl-PL"/>
        </w:rPr>
        <w:tab/>
      </w:r>
    </w:p>
    <w:sectPr w:rsidR="0086457D" w:rsidRPr="00EF32BF" w:rsidSect="008D004D">
      <w:pgSz w:w="11906" w:h="16838"/>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Times New Roman" w:eastAsia="Times New Roman" w:hAnsi="Times New Roman" w:cs="Arial"/>
        <w:sz w:val="22"/>
        <w:szCs w:val="22"/>
      </w:rPr>
    </w:lvl>
    <w:lvl w:ilvl="1">
      <w:start w:val="1"/>
      <w:numFmt w:val="decimal"/>
      <w:lvlText w:val="%2."/>
      <w:lvlJc w:val="left"/>
      <w:pPr>
        <w:tabs>
          <w:tab w:val="num" w:pos="1080"/>
        </w:tabs>
        <w:ind w:left="1080" w:hanging="360"/>
      </w:pPr>
      <w:rPr>
        <w:rFonts w:ascii="Times New Roman" w:eastAsia="Times New Roman" w:hAnsi="Times New Roman" w:cs="Arial"/>
        <w:sz w:val="22"/>
        <w:szCs w:val="22"/>
      </w:rPr>
    </w:lvl>
    <w:lvl w:ilvl="2">
      <w:start w:val="1"/>
      <w:numFmt w:val="decimal"/>
      <w:lvlText w:val="%3."/>
      <w:lvlJc w:val="left"/>
      <w:pPr>
        <w:tabs>
          <w:tab w:val="num" w:pos="1440"/>
        </w:tabs>
        <w:ind w:left="1440" w:hanging="360"/>
      </w:pPr>
      <w:rPr>
        <w:rFonts w:ascii="Times New Roman" w:eastAsia="Times New Roman" w:hAnsi="Times New Roman" w:cs="Arial"/>
        <w:sz w:val="22"/>
        <w:szCs w:val="22"/>
      </w:rPr>
    </w:lvl>
    <w:lvl w:ilvl="3">
      <w:start w:val="1"/>
      <w:numFmt w:val="decimal"/>
      <w:lvlText w:val="%4."/>
      <w:lvlJc w:val="left"/>
      <w:pPr>
        <w:tabs>
          <w:tab w:val="num" w:pos="1800"/>
        </w:tabs>
        <w:ind w:left="1800" w:hanging="360"/>
      </w:pPr>
      <w:rPr>
        <w:rFonts w:ascii="Times New Roman" w:eastAsia="Times New Roman" w:hAnsi="Times New Roman" w:cs="Arial"/>
        <w:sz w:val="22"/>
        <w:szCs w:val="22"/>
      </w:rPr>
    </w:lvl>
    <w:lvl w:ilvl="4">
      <w:start w:val="1"/>
      <w:numFmt w:val="decimal"/>
      <w:lvlText w:val="%5."/>
      <w:lvlJc w:val="left"/>
      <w:pPr>
        <w:tabs>
          <w:tab w:val="num" w:pos="2160"/>
        </w:tabs>
        <w:ind w:left="2160" w:hanging="360"/>
      </w:pPr>
      <w:rPr>
        <w:rFonts w:ascii="Times New Roman" w:eastAsia="Times New Roman" w:hAnsi="Times New Roman" w:cs="Arial"/>
        <w:sz w:val="22"/>
        <w:szCs w:val="22"/>
      </w:rPr>
    </w:lvl>
    <w:lvl w:ilvl="5">
      <w:start w:val="1"/>
      <w:numFmt w:val="decimal"/>
      <w:lvlText w:val="%6."/>
      <w:lvlJc w:val="left"/>
      <w:pPr>
        <w:tabs>
          <w:tab w:val="num" w:pos="2520"/>
        </w:tabs>
        <w:ind w:left="2520" w:hanging="360"/>
      </w:pPr>
      <w:rPr>
        <w:rFonts w:ascii="Times New Roman" w:eastAsia="Times New Roman" w:hAnsi="Times New Roman" w:cs="Arial"/>
        <w:sz w:val="22"/>
        <w:szCs w:val="22"/>
      </w:rPr>
    </w:lvl>
    <w:lvl w:ilvl="6">
      <w:start w:val="1"/>
      <w:numFmt w:val="decimal"/>
      <w:lvlText w:val="%7."/>
      <w:lvlJc w:val="left"/>
      <w:pPr>
        <w:tabs>
          <w:tab w:val="num" w:pos="2880"/>
        </w:tabs>
        <w:ind w:left="2880" w:hanging="360"/>
      </w:pPr>
      <w:rPr>
        <w:rFonts w:ascii="Times New Roman" w:eastAsia="Times New Roman" w:hAnsi="Times New Roman" w:cs="Arial"/>
        <w:sz w:val="22"/>
        <w:szCs w:val="22"/>
      </w:rPr>
    </w:lvl>
    <w:lvl w:ilvl="7">
      <w:start w:val="1"/>
      <w:numFmt w:val="decimal"/>
      <w:lvlText w:val="%8."/>
      <w:lvlJc w:val="left"/>
      <w:pPr>
        <w:tabs>
          <w:tab w:val="num" w:pos="3240"/>
        </w:tabs>
        <w:ind w:left="3240" w:hanging="360"/>
      </w:pPr>
      <w:rPr>
        <w:rFonts w:ascii="Times New Roman" w:eastAsia="Times New Roman" w:hAnsi="Times New Roman" w:cs="Arial"/>
        <w:sz w:val="22"/>
        <w:szCs w:val="22"/>
      </w:rPr>
    </w:lvl>
    <w:lvl w:ilvl="8">
      <w:start w:val="1"/>
      <w:numFmt w:val="decimal"/>
      <w:lvlText w:val="%9."/>
      <w:lvlJc w:val="left"/>
      <w:pPr>
        <w:tabs>
          <w:tab w:val="num" w:pos="3600"/>
        </w:tabs>
        <w:ind w:left="3600" w:hanging="360"/>
      </w:pPr>
      <w:rPr>
        <w:rFonts w:ascii="Times New Roman" w:eastAsia="Times New Roman" w:hAnsi="Times New Roman" w:cs="Arial"/>
        <w:sz w:val="22"/>
        <w:szCs w:val="22"/>
      </w:rPr>
    </w:lvl>
  </w:abstractNum>
  <w:abstractNum w:abstractNumId="1" w15:restartNumberingAfterBreak="0">
    <w:nsid w:val="0000001D"/>
    <w:multiLevelType w:val="multilevel"/>
    <w:tmpl w:val="0000001D"/>
    <w:name w:val="WW8Num29"/>
    <w:lvl w:ilvl="0">
      <w:start w:val="2"/>
      <w:numFmt w:val="decimal"/>
      <w:lvlText w:val=" %1."/>
      <w:lvlJc w:val="left"/>
      <w:pPr>
        <w:tabs>
          <w:tab w:val="num" w:pos="720"/>
        </w:tabs>
        <w:ind w:left="720" w:hanging="360"/>
      </w:pPr>
      <w:rPr>
        <w:rFonts w:eastAsia="Times New Roman" w:cs="Times New Roman"/>
        <w:bCs/>
        <w:color w:val="000000"/>
        <w:sz w:val="22"/>
        <w:szCs w:val="22"/>
      </w:rPr>
    </w:lvl>
    <w:lvl w:ilvl="1">
      <w:start w:val="1"/>
      <w:numFmt w:val="lowerLetter"/>
      <w:lvlText w:val=" %2)"/>
      <w:lvlJc w:val="left"/>
      <w:pPr>
        <w:tabs>
          <w:tab w:val="num" w:pos="1080"/>
        </w:tabs>
        <w:ind w:left="1080" w:hanging="360"/>
      </w:pPr>
      <w:rPr>
        <w:rFonts w:eastAsia="Times New Roman" w:cs="Times New Roman"/>
        <w:bCs/>
        <w:color w:val="000000"/>
        <w:sz w:val="22"/>
        <w:szCs w:val="22"/>
      </w:rPr>
    </w:lvl>
    <w:lvl w:ilvl="2">
      <w:start w:val="1"/>
      <w:numFmt w:val="bullet"/>
      <w:lvlText w:val=""/>
      <w:lvlJc w:val="left"/>
      <w:pPr>
        <w:tabs>
          <w:tab w:val="num" w:pos="1440"/>
        </w:tabs>
        <w:ind w:left="1440" w:hanging="360"/>
      </w:pPr>
      <w:rPr>
        <w:rFonts w:ascii="Wingdings 2" w:hAnsi="Wingdings 2"/>
        <w:color w:val="000000"/>
        <w:sz w:val="22"/>
      </w:rPr>
    </w:lvl>
    <w:lvl w:ilvl="3">
      <w:start w:val="1"/>
      <w:numFmt w:val="bullet"/>
      <w:lvlText w:val=""/>
      <w:lvlJc w:val="left"/>
      <w:pPr>
        <w:tabs>
          <w:tab w:val="num" w:pos="1800"/>
        </w:tabs>
        <w:ind w:left="1800" w:hanging="360"/>
      </w:pPr>
      <w:rPr>
        <w:rFonts w:ascii="Wingdings 2" w:hAnsi="Wingdings 2"/>
        <w:color w:val="000000"/>
        <w:sz w:val="22"/>
      </w:rPr>
    </w:lvl>
    <w:lvl w:ilvl="4">
      <w:start w:val="1"/>
      <w:numFmt w:val="bullet"/>
      <w:lvlText w:val=""/>
      <w:lvlJc w:val="left"/>
      <w:pPr>
        <w:tabs>
          <w:tab w:val="num" w:pos="2160"/>
        </w:tabs>
        <w:ind w:left="2160" w:hanging="360"/>
      </w:pPr>
      <w:rPr>
        <w:rFonts w:ascii="Wingdings 2" w:hAnsi="Wingdings 2"/>
        <w:color w:val="000000"/>
        <w:sz w:val="22"/>
      </w:rPr>
    </w:lvl>
    <w:lvl w:ilvl="5">
      <w:start w:val="1"/>
      <w:numFmt w:val="bullet"/>
      <w:lvlText w:val=""/>
      <w:lvlJc w:val="left"/>
      <w:pPr>
        <w:tabs>
          <w:tab w:val="num" w:pos="2520"/>
        </w:tabs>
        <w:ind w:left="2520" w:hanging="360"/>
      </w:pPr>
      <w:rPr>
        <w:rFonts w:ascii="Wingdings 2" w:hAnsi="Wingdings 2"/>
        <w:color w:val="000000"/>
        <w:sz w:val="22"/>
      </w:rPr>
    </w:lvl>
    <w:lvl w:ilvl="6">
      <w:start w:val="1"/>
      <w:numFmt w:val="bullet"/>
      <w:lvlText w:val=""/>
      <w:lvlJc w:val="left"/>
      <w:pPr>
        <w:tabs>
          <w:tab w:val="num" w:pos="2880"/>
        </w:tabs>
        <w:ind w:left="2880" w:hanging="360"/>
      </w:pPr>
      <w:rPr>
        <w:rFonts w:ascii="Wingdings 2" w:hAnsi="Wingdings 2"/>
        <w:color w:val="000000"/>
        <w:sz w:val="22"/>
      </w:rPr>
    </w:lvl>
    <w:lvl w:ilvl="7">
      <w:start w:val="1"/>
      <w:numFmt w:val="bullet"/>
      <w:lvlText w:val=""/>
      <w:lvlJc w:val="left"/>
      <w:pPr>
        <w:tabs>
          <w:tab w:val="num" w:pos="3240"/>
        </w:tabs>
        <w:ind w:left="3240" w:hanging="360"/>
      </w:pPr>
      <w:rPr>
        <w:rFonts w:ascii="Wingdings 2" w:hAnsi="Wingdings 2"/>
        <w:color w:val="000000"/>
        <w:sz w:val="22"/>
      </w:rPr>
    </w:lvl>
    <w:lvl w:ilvl="8">
      <w:start w:val="1"/>
      <w:numFmt w:val="bullet"/>
      <w:lvlText w:val=""/>
      <w:lvlJc w:val="left"/>
      <w:pPr>
        <w:tabs>
          <w:tab w:val="num" w:pos="3600"/>
        </w:tabs>
        <w:ind w:left="3600" w:hanging="360"/>
      </w:pPr>
      <w:rPr>
        <w:rFonts w:ascii="Wingdings 2" w:hAnsi="Wingdings 2"/>
        <w:color w:val="000000"/>
        <w:sz w:val="22"/>
      </w:rPr>
    </w:lvl>
  </w:abstractNum>
  <w:abstractNum w:abstractNumId="2" w15:restartNumberingAfterBreak="0">
    <w:nsid w:val="03737F62"/>
    <w:multiLevelType w:val="multilevel"/>
    <w:tmpl w:val="4636E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F256B"/>
    <w:multiLevelType w:val="hybridMultilevel"/>
    <w:tmpl w:val="62A49E66"/>
    <w:lvl w:ilvl="0" w:tplc="0415000F">
      <w:start w:val="1"/>
      <w:numFmt w:val="decimal"/>
      <w:lvlText w:val="%1."/>
      <w:lvlJc w:val="left"/>
      <w:pPr>
        <w:ind w:left="1060" w:hanging="360"/>
      </w:pPr>
    </w:lvl>
    <w:lvl w:ilvl="1" w:tplc="04150019">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2DE72978"/>
    <w:multiLevelType w:val="hybridMultilevel"/>
    <w:tmpl w:val="3D8EF7EE"/>
    <w:lvl w:ilvl="0" w:tplc="0F743D90">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 w15:restartNumberingAfterBreak="0">
    <w:nsid w:val="3EA16B0E"/>
    <w:multiLevelType w:val="multilevel"/>
    <w:tmpl w:val="79065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9010C8"/>
    <w:multiLevelType w:val="hybridMultilevel"/>
    <w:tmpl w:val="3348B576"/>
    <w:lvl w:ilvl="0" w:tplc="D53CF8B0">
      <w:start w:val="1"/>
      <w:numFmt w:val="decimal"/>
      <w:lvlText w:val="%1)"/>
      <w:lvlJc w:val="left"/>
      <w:pPr>
        <w:ind w:left="698" w:hanging="585"/>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7" w15:restartNumberingAfterBreak="0">
    <w:nsid w:val="45076976"/>
    <w:multiLevelType w:val="hybridMultilevel"/>
    <w:tmpl w:val="5ABEA274"/>
    <w:lvl w:ilvl="0" w:tplc="0415000F">
      <w:start w:val="1"/>
      <w:numFmt w:val="decimal"/>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8" w15:restartNumberingAfterBreak="0">
    <w:nsid w:val="646C4C24"/>
    <w:multiLevelType w:val="multilevel"/>
    <w:tmpl w:val="9AAEA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2F57798"/>
    <w:multiLevelType w:val="hybridMultilevel"/>
    <w:tmpl w:val="FAE85A6E"/>
    <w:lvl w:ilvl="0" w:tplc="F63E531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0" w15:restartNumberingAfterBreak="0">
    <w:nsid w:val="7699145D"/>
    <w:multiLevelType w:val="hybridMultilevel"/>
    <w:tmpl w:val="C462A11C"/>
    <w:lvl w:ilvl="0" w:tplc="04150011">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 w15:restartNumberingAfterBreak="0">
    <w:nsid w:val="7A3214BC"/>
    <w:multiLevelType w:val="hybridMultilevel"/>
    <w:tmpl w:val="40A6B1B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4"/>
  </w:num>
  <w:num w:numId="2">
    <w:abstractNumId w:val="10"/>
  </w:num>
  <w:num w:numId="3">
    <w:abstractNumId w:val="6"/>
  </w:num>
  <w:num w:numId="4">
    <w:abstractNumId w:val="11"/>
  </w:num>
  <w:num w:numId="5">
    <w:abstractNumId w:val="9"/>
  </w:num>
  <w:num w:numId="6">
    <w:abstractNumId w:val="5"/>
  </w:num>
  <w:num w:numId="7">
    <w:abstractNumId w:val="8"/>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C9C"/>
    <w:rsid w:val="00031604"/>
    <w:rsid w:val="00032FB7"/>
    <w:rsid w:val="00071171"/>
    <w:rsid w:val="000C60BA"/>
    <w:rsid w:val="00126FC5"/>
    <w:rsid w:val="001410A0"/>
    <w:rsid w:val="0015126B"/>
    <w:rsid w:val="001A45EF"/>
    <w:rsid w:val="001C2C0D"/>
    <w:rsid w:val="001D3D9B"/>
    <w:rsid w:val="002362BC"/>
    <w:rsid w:val="00236811"/>
    <w:rsid w:val="00236848"/>
    <w:rsid w:val="00297DBA"/>
    <w:rsid w:val="002B1006"/>
    <w:rsid w:val="002B6DF5"/>
    <w:rsid w:val="002F3A75"/>
    <w:rsid w:val="00310F97"/>
    <w:rsid w:val="00335F5C"/>
    <w:rsid w:val="003B5C9C"/>
    <w:rsid w:val="004A2854"/>
    <w:rsid w:val="00571052"/>
    <w:rsid w:val="006A2449"/>
    <w:rsid w:val="006D0F3A"/>
    <w:rsid w:val="006E2C12"/>
    <w:rsid w:val="0071780F"/>
    <w:rsid w:val="0074082D"/>
    <w:rsid w:val="007A22F6"/>
    <w:rsid w:val="007B5FF2"/>
    <w:rsid w:val="0086457D"/>
    <w:rsid w:val="008C002F"/>
    <w:rsid w:val="008D004D"/>
    <w:rsid w:val="008D78F3"/>
    <w:rsid w:val="009067EE"/>
    <w:rsid w:val="00986D7C"/>
    <w:rsid w:val="00997FA9"/>
    <w:rsid w:val="009F3056"/>
    <w:rsid w:val="00A0096D"/>
    <w:rsid w:val="00AD0628"/>
    <w:rsid w:val="00B13E57"/>
    <w:rsid w:val="00B47BEC"/>
    <w:rsid w:val="00BA41DF"/>
    <w:rsid w:val="00BB266C"/>
    <w:rsid w:val="00C0655D"/>
    <w:rsid w:val="00C51048"/>
    <w:rsid w:val="00C9708B"/>
    <w:rsid w:val="00D3218A"/>
    <w:rsid w:val="00D433B5"/>
    <w:rsid w:val="00D5104F"/>
    <w:rsid w:val="00D762A6"/>
    <w:rsid w:val="00D929AB"/>
    <w:rsid w:val="00E01F85"/>
    <w:rsid w:val="00E21D84"/>
    <w:rsid w:val="00EF32BF"/>
    <w:rsid w:val="00F1209D"/>
    <w:rsid w:val="00F25165"/>
    <w:rsid w:val="00F87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5B87"/>
  <w15:chartTrackingRefBased/>
  <w15:docId w15:val="{FC97388D-9E15-4F8A-BBB8-577423C6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IWZPrzedmiot">
    <w:name w:val="SIWZ_Przedmiot"/>
    <w:basedOn w:val="Normalny"/>
    <w:link w:val="SIWZPrzedmiotZnak"/>
    <w:autoRedefine/>
    <w:qFormat/>
    <w:rsid w:val="00297DBA"/>
    <w:rPr>
      <w:rFonts w:ascii="Times New Roman" w:hAnsi="Times New Roman"/>
    </w:rPr>
  </w:style>
  <w:style w:type="character" w:customStyle="1" w:styleId="SIWZPrzedmiotZnak">
    <w:name w:val="SIWZ_Przedmiot Znak"/>
    <w:basedOn w:val="Domylnaczcionkaakapitu"/>
    <w:link w:val="SIWZPrzedmiot"/>
    <w:rsid w:val="00297DBA"/>
    <w:rPr>
      <w:rFonts w:ascii="Times New Roman" w:hAnsi="Times New Roman"/>
    </w:rPr>
  </w:style>
  <w:style w:type="character" w:styleId="Numerwiersza">
    <w:name w:val="line number"/>
    <w:basedOn w:val="Domylnaczcionkaakapitu"/>
    <w:uiPriority w:val="99"/>
    <w:rsid w:val="003B5C9C"/>
    <w:rPr>
      <w:rFonts w:ascii="Times New Roman" w:hAnsi="Times New Roman"/>
      <w:sz w:val="20"/>
      <w:szCs w:val="20"/>
    </w:rPr>
  </w:style>
  <w:style w:type="character" w:styleId="Hipercze">
    <w:name w:val="Hyperlink"/>
    <w:basedOn w:val="Domylnaczcionkaakapitu"/>
    <w:uiPriority w:val="99"/>
    <w:rsid w:val="003B5C9C"/>
    <w:rPr>
      <w:rFonts w:ascii="Times New Roman" w:hAnsi="Times New Roman"/>
      <w:color w:val="0000FF"/>
      <w:sz w:val="20"/>
      <w:szCs w:val="20"/>
      <w:u w:val="single"/>
    </w:rPr>
  </w:style>
  <w:style w:type="table" w:styleId="Tabela-Prosty1">
    <w:name w:val="Table Simple 1"/>
    <w:basedOn w:val="Standardowy"/>
    <w:uiPriority w:val="99"/>
    <w:rsid w:val="003B5C9C"/>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kapitzlist">
    <w:name w:val="List Paragraph"/>
    <w:basedOn w:val="Normalny"/>
    <w:uiPriority w:val="34"/>
    <w:qFormat/>
    <w:rsid w:val="00B47BEC"/>
    <w:pPr>
      <w:ind w:left="720"/>
      <w:contextualSpacing/>
    </w:pPr>
  </w:style>
  <w:style w:type="character" w:styleId="Odwoaniedokomentarza">
    <w:name w:val="annotation reference"/>
    <w:basedOn w:val="Domylnaczcionkaakapitu"/>
    <w:uiPriority w:val="99"/>
    <w:semiHidden/>
    <w:unhideWhenUsed/>
    <w:rsid w:val="00B47BEC"/>
    <w:rPr>
      <w:sz w:val="16"/>
      <w:szCs w:val="16"/>
    </w:rPr>
  </w:style>
  <w:style w:type="paragraph" w:styleId="Tekstkomentarza">
    <w:name w:val="annotation text"/>
    <w:basedOn w:val="Normalny"/>
    <w:link w:val="TekstkomentarzaZnak"/>
    <w:uiPriority w:val="99"/>
    <w:semiHidden/>
    <w:unhideWhenUsed/>
    <w:rsid w:val="00B47B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7BEC"/>
    <w:rPr>
      <w:sz w:val="20"/>
      <w:szCs w:val="20"/>
    </w:rPr>
  </w:style>
  <w:style w:type="paragraph" w:styleId="Tematkomentarza">
    <w:name w:val="annotation subject"/>
    <w:basedOn w:val="Tekstkomentarza"/>
    <w:next w:val="Tekstkomentarza"/>
    <w:link w:val="TematkomentarzaZnak"/>
    <w:uiPriority w:val="99"/>
    <w:semiHidden/>
    <w:unhideWhenUsed/>
    <w:rsid w:val="00B47BEC"/>
    <w:rPr>
      <w:b/>
      <w:bCs/>
    </w:rPr>
  </w:style>
  <w:style w:type="character" w:customStyle="1" w:styleId="TematkomentarzaZnak">
    <w:name w:val="Temat komentarza Znak"/>
    <w:basedOn w:val="TekstkomentarzaZnak"/>
    <w:link w:val="Tematkomentarza"/>
    <w:uiPriority w:val="99"/>
    <w:semiHidden/>
    <w:rsid w:val="00B47BEC"/>
    <w:rPr>
      <w:b/>
      <w:bCs/>
      <w:sz w:val="20"/>
      <w:szCs w:val="20"/>
    </w:rPr>
  </w:style>
  <w:style w:type="paragraph" w:styleId="Tekstdymka">
    <w:name w:val="Balloon Text"/>
    <w:basedOn w:val="Normalny"/>
    <w:link w:val="TekstdymkaZnak"/>
    <w:uiPriority w:val="99"/>
    <w:semiHidden/>
    <w:unhideWhenUsed/>
    <w:rsid w:val="00B47B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BEC"/>
    <w:rPr>
      <w:rFonts w:ascii="Segoe UI" w:hAnsi="Segoe UI" w:cs="Segoe UI"/>
      <w:sz w:val="18"/>
      <w:szCs w:val="18"/>
    </w:rPr>
  </w:style>
  <w:style w:type="paragraph" w:styleId="NormalnyWeb">
    <w:name w:val="Normal (Web)"/>
    <w:basedOn w:val="Normalny"/>
    <w:uiPriority w:val="99"/>
    <w:unhideWhenUsed/>
    <w:rsid w:val="00F25165"/>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571052"/>
    <w:pPr>
      <w:spacing w:after="120" w:line="240" w:lineRule="auto"/>
    </w:pPr>
    <w:rPr>
      <w:rFonts w:ascii="Arial" w:eastAsia="Times New Roman" w:hAnsi="Arial" w:cs="Times New Roman"/>
      <w:sz w:val="24"/>
      <w:szCs w:val="24"/>
      <w:lang w:eastAsia="pl-PL"/>
    </w:rPr>
  </w:style>
  <w:style w:type="character" w:customStyle="1" w:styleId="TekstpodstawowyZnak">
    <w:name w:val="Tekst podstawowy Znak"/>
    <w:basedOn w:val="Domylnaczcionkaakapitu"/>
    <w:link w:val="Tekstpodstawowy"/>
    <w:uiPriority w:val="99"/>
    <w:rsid w:val="00571052"/>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87723">
      <w:bodyDiv w:val="1"/>
      <w:marLeft w:val="0"/>
      <w:marRight w:val="0"/>
      <w:marTop w:val="0"/>
      <w:marBottom w:val="0"/>
      <w:divBdr>
        <w:top w:val="none" w:sz="0" w:space="0" w:color="auto"/>
        <w:left w:val="none" w:sz="0" w:space="0" w:color="auto"/>
        <w:bottom w:val="none" w:sz="0" w:space="0" w:color="auto"/>
        <w:right w:val="none" w:sz="0" w:space="0" w:color="auto"/>
      </w:divBdr>
    </w:div>
    <w:div w:id="10377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80D5F-8F42-4EF3-96D0-F6E46518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3504</Words>
  <Characters>21027</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Witaszczyk</dc:creator>
  <cp:keywords/>
  <dc:description/>
  <cp:lastModifiedBy>Kamila Piotrowska</cp:lastModifiedBy>
  <cp:revision>18</cp:revision>
  <cp:lastPrinted>2020-08-12T07:09:00Z</cp:lastPrinted>
  <dcterms:created xsi:type="dcterms:W3CDTF">2019-07-18T07:51:00Z</dcterms:created>
  <dcterms:modified xsi:type="dcterms:W3CDTF">2020-08-12T07:09:00Z</dcterms:modified>
</cp:coreProperties>
</file>