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FECBA" w14:textId="77777777" w:rsidR="00BF1799" w:rsidRDefault="00BF1799" w:rsidP="002E374F">
      <w:pPr>
        <w:jc w:val="both"/>
      </w:pPr>
    </w:p>
    <w:p w14:paraId="02897184" w14:textId="77777777" w:rsidR="00BF1799" w:rsidRDefault="00BF1799" w:rsidP="002E374F">
      <w:pPr>
        <w:jc w:val="both"/>
      </w:pPr>
    </w:p>
    <w:p w14:paraId="6DD4958A" w14:textId="77777777" w:rsidR="00BF1799" w:rsidRDefault="00BF1799" w:rsidP="002E374F">
      <w:pPr>
        <w:jc w:val="both"/>
      </w:pPr>
    </w:p>
    <w:p w14:paraId="0F79BF02" w14:textId="77777777" w:rsidR="00BF1799" w:rsidRDefault="00BF1799" w:rsidP="002E374F">
      <w:pPr>
        <w:jc w:val="both"/>
      </w:pPr>
    </w:p>
    <w:tbl>
      <w:tblPr>
        <w:tblW w:w="9577" w:type="dxa"/>
        <w:tblLook w:val="04A0" w:firstRow="1" w:lastRow="0" w:firstColumn="1" w:lastColumn="0" w:noHBand="0" w:noVBand="1"/>
      </w:tblPr>
      <w:tblGrid>
        <w:gridCol w:w="5735"/>
        <w:gridCol w:w="4274"/>
      </w:tblGrid>
      <w:tr w:rsidR="00E37F70" w:rsidRPr="009F4795" w14:paraId="6E8B314F" w14:textId="77777777" w:rsidTr="005E3059">
        <w:trPr>
          <w:trHeight w:val="726"/>
        </w:trPr>
        <w:tc>
          <w:tcPr>
            <w:tcW w:w="9577" w:type="dxa"/>
            <w:gridSpan w:val="2"/>
            <w:vAlign w:val="center"/>
          </w:tcPr>
          <w:p w14:paraId="0D3A3923" w14:textId="77777777" w:rsidR="00E37F70" w:rsidRDefault="00E37F70" w:rsidP="00F672FF">
            <w:pPr>
              <w:pStyle w:val="Tekstpodstawowy"/>
              <w:spacing w:after="40"/>
              <w:jc w:val="center"/>
              <w:rPr>
                <w:rFonts w:ascii="Calibri" w:hAnsi="Calibri" w:cs="Segoe UI"/>
                <w:b w:val="0"/>
                <w:sz w:val="28"/>
                <w:szCs w:val="28"/>
              </w:rPr>
            </w:pPr>
          </w:p>
          <w:p w14:paraId="039B0E96" w14:textId="77777777" w:rsidR="00E37F70" w:rsidRPr="009F4795" w:rsidRDefault="00E37F70" w:rsidP="00F672FF">
            <w:pPr>
              <w:pStyle w:val="Tekstpodstawowy"/>
              <w:spacing w:after="40"/>
              <w:jc w:val="center"/>
              <w:rPr>
                <w:rFonts w:ascii="Calibri" w:hAnsi="Calibri" w:cs="Segoe UI"/>
                <w:b w:val="0"/>
                <w:sz w:val="28"/>
                <w:szCs w:val="28"/>
              </w:rPr>
            </w:pPr>
            <w:r w:rsidRPr="009F4795">
              <w:rPr>
                <w:rFonts w:ascii="Calibri" w:hAnsi="Calibri" w:cs="Segoe UI"/>
                <w:b w:val="0"/>
                <w:sz w:val="28"/>
                <w:szCs w:val="28"/>
              </w:rPr>
              <w:t>SPECYFIKACJA ISTOTNYCH WARUNKÓW ZAMÓWIENIA</w:t>
            </w:r>
          </w:p>
        </w:tc>
      </w:tr>
      <w:tr w:rsidR="00E37F70" w:rsidRPr="00E65B89" w14:paraId="3DE603E5" w14:textId="77777777" w:rsidTr="005E3059">
        <w:tc>
          <w:tcPr>
            <w:tcW w:w="9577" w:type="dxa"/>
            <w:gridSpan w:val="2"/>
          </w:tcPr>
          <w:p w14:paraId="6CEF92F7" w14:textId="77777777" w:rsidR="00E37F70" w:rsidRPr="00E65B89" w:rsidRDefault="00E37F70" w:rsidP="00F672FF">
            <w:pPr>
              <w:spacing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w postępowaniu o udzielenie zamówienia publicznego</w:t>
            </w:r>
          </w:p>
        </w:tc>
      </w:tr>
      <w:tr w:rsidR="00E37F70" w:rsidRPr="00E65B89" w14:paraId="1F37630D" w14:textId="77777777" w:rsidTr="005E3059">
        <w:tc>
          <w:tcPr>
            <w:tcW w:w="9577" w:type="dxa"/>
            <w:gridSpan w:val="2"/>
          </w:tcPr>
          <w:p w14:paraId="3C302CE7" w14:textId="77777777" w:rsidR="00E37F70" w:rsidRPr="00E65B89" w:rsidRDefault="00E37F70" w:rsidP="00F672FF">
            <w:pPr>
              <w:spacing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prowadzonym w trybie przetargu nieograniczonego</w:t>
            </w:r>
          </w:p>
        </w:tc>
      </w:tr>
      <w:tr w:rsidR="00E37F70" w:rsidRPr="00E65B89" w14:paraId="613C6C93" w14:textId="77777777" w:rsidTr="005E3059">
        <w:tc>
          <w:tcPr>
            <w:tcW w:w="9577" w:type="dxa"/>
            <w:gridSpan w:val="2"/>
          </w:tcPr>
          <w:p w14:paraId="2ADFA7FD" w14:textId="77777777" w:rsidR="00E37F70" w:rsidRPr="00E65B89" w:rsidRDefault="00E37F70" w:rsidP="00F672FF">
            <w:pPr>
              <w:pStyle w:val="Tekstpodstawowy"/>
              <w:spacing w:after="40"/>
              <w:jc w:val="center"/>
              <w:rPr>
                <w:rFonts w:asciiTheme="majorHAnsi" w:hAnsiTheme="majorHAnsi" w:cstheme="majorHAnsi"/>
                <w:sz w:val="20"/>
              </w:rPr>
            </w:pPr>
            <w:r w:rsidRPr="00E65B89">
              <w:rPr>
                <w:rFonts w:asciiTheme="majorHAnsi" w:hAnsiTheme="majorHAnsi" w:cstheme="majorHAnsi"/>
                <w:sz w:val="20"/>
              </w:rPr>
              <w:t>na</w:t>
            </w:r>
          </w:p>
        </w:tc>
      </w:tr>
      <w:tr w:rsidR="00E37F70" w:rsidRPr="00E65B89" w14:paraId="2F5142CC" w14:textId="77777777" w:rsidTr="005E3059">
        <w:tc>
          <w:tcPr>
            <w:tcW w:w="9577" w:type="dxa"/>
            <w:gridSpan w:val="2"/>
          </w:tcPr>
          <w:p w14:paraId="661E312C" w14:textId="77777777" w:rsidR="00E37F70" w:rsidRPr="00E65B89" w:rsidRDefault="00E37F70" w:rsidP="00F672FF">
            <w:pPr>
              <w:pStyle w:val="Tekstpodstawowy"/>
              <w:spacing w:after="4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F41C3A" w:rsidRPr="00E65B89" w14:paraId="168DE879" w14:textId="77777777" w:rsidTr="005E3059">
        <w:tc>
          <w:tcPr>
            <w:tcW w:w="9577" w:type="dxa"/>
            <w:gridSpan w:val="2"/>
          </w:tcPr>
          <w:tbl>
            <w:tblPr>
              <w:tblW w:w="9577" w:type="dxa"/>
              <w:tblLook w:val="04A0" w:firstRow="1" w:lastRow="0" w:firstColumn="1" w:lastColumn="0" w:noHBand="0" w:noVBand="1"/>
            </w:tblPr>
            <w:tblGrid>
              <w:gridCol w:w="9793"/>
            </w:tblGrid>
            <w:tr w:rsidR="00CF5C2B" w:rsidRPr="00BD0A25" w14:paraId="211921EC" w14:textId="77777777" w:rsidTr="002B58D9">
              <w:tc>
                <w:tcPr>
                  <w:tcW w:w="9577" w:type="dxa"/>
                </w:tcPr>
                <w:tbl>
                  <w:tblPr>
                    <w:tblW w:w="9577" w:type="dxa"/>
                    <w:tblLook w:val="04A0" w:firstRow="1" w:lastRow="0" w:firstColumn="1" w:lastColumn="0" w:noHBand="0" w:noVBand="1"/>
                  </w:tblPr>
                  <w:tblGrid>
                    <w:gridCol w:w="9577"/>
                  </w:tblGrid>
                  <w:tr w:rsidR="00CF5C2B" w:rsidRPr="00CC6D28" w14:paraId="124D32EB" w14:textId="77777777" w:rsidTr="00025883">
                    <w:tc>
                      <w:tcPr>
                        <w:tcW w:w="9577" w:type="dxa"/>
                      </w:tcPr>
                      <w:p w14:paraId="3241685B" w14:textId="6C187197" w:rsidR="00CF5C2B" w:rsidRPr="00CC6D28" w:rsidRDefault="00CF5C2B" w:rsidP="00CF5C2B">
                        <w:pPr>
                          <w:spacing w:after="40" w:line="276" w:lineRule="auto"/>
                          <w:jc w:val="center"/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</w:pPr>
                        <w:r w:rsidRPr="00CC6D28"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t>„</w:t>
                        </w:r>
                        <w:r w:rsidR="00430C4A" w:rsidRPr="00430C4A"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t>Zakup energii elektrycznej dla Miasta Zduńska Wola w 2021 r.</w:t>
                        </w:r>
                        <w:r w:rsidRPr="00CC6D28"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t>”</w:t>
                        </w:r>
                      </w:p>
                    </w:tc>
                  </w:tr>
                  <w:tr w:rsidR="00CF5C2B" w:rsidRPr="00CC6D28" w14:paraId="43F42DB3" w14:textId="77777777" w:rsidTr="00025883">
                    <w:tc>
                      <w:tcPr>
                        <w:tcW w:w="9577" w:type="dxa"/>
                      </w:tcPr>
                      <w:p w14:paraId="36A71C44" w14:textId="10246D37" w:rsidR="00CF5C2B" w:rsidRPr="00CC6D28" w:rsidRDefault="00CF5C2B" w:rsidP="00CF5C2B">
                        <w:pPr>
                          <w:spacing w:after="40" w:line="276" w:lineRule="auto"/>
                          <w:jc w:val="center"/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</w:pPr>
                        <w:r w:rsidRPr="00CC6D28"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t xml:space="preserve">nr sprawy: </w:t>
                        </w:r>
                        <w:r w:rsidR="00430C4A" w:rsidRPr="00430C4A"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t>IT.271.46.2020</w:t>
                        </w:r>
                      </w:p>
                    </w:tc>
                  </w:tr>
                </w:tbl>
                <w:p w14:paraId="79D2A537" w14:textId="23E20E0A" w:rsidR="00CF5C2B" w:rsidRPr="00BD0A25" w:rsidRDefault="00CF5C2B" w:rsidP="00CF5C2B">
                  <w:pPr>
                    <w:spacing w:after="40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CF5C2B" w:rsidRPr="00BD0A25" w14:paraId="4AD7D4DF" w14:textId="77777777" w:rsidTr="002B58D9">
              <w:tc>
                <w:tcPr>
                  <w:tcW w:w="9577" w:type="dxa"/>
                </w:tcPr>
                <w:tbl>
                  <w:tblPr>
                    <w:tblW w:w="9577" w:type="dxa"/>
                    <w:tblLook w:val="04A0" w:firstRow="1" w:lastRow="0" w:firstColumn="1" w:lastColumn="0" w:noHBand="0" w:noVBand="1"/>
                  </w:tblPr>
                  <w:tblGrid>
                    <w:gridCol w:w="9577"/>
                  </w:tblGrid>
                  <w:tr w:rsidR="00CF5C2B" w:rsidRPr="00CC6D28" w14:paraId="67F2EC63" w14:textId="77777777" w:rsidTr="00025883">
                    <w:tc>
                      <w:tcPr>
                        <w:tcW w:w="9577" w:type="dxa"/>
                      </w:tcPr>
                      <w:p w14:paraId="11182FEA" w14:textId="19A3B999" w:rsidR="00CF5C2B" w:rsidRPr="00CC6D28" w:rsidRDefault="00CF5C2B" w:rsidP="00CF5C2B">
                        <w:pPr>
                          <w:spacing w:after="40" w:line="276" w:lineRule="auto"/>
                          <w:jc w:val="center"/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F5C2B" w:rsidRPr="00CC6D28" w14:paraId="1CD7B0BB" w14:textId="77777777" w:rsidTr="00025883">
                    <w:tc>
                      <w:tcPr>
                        <w:tcW w:w="9577" w:type="dxa"/>
                      </w:tcPr>
                      <w:p w14:paraId="6D637DA2" w14:textId="3913D6E2" w:rsidR="00CF5C2B" w:rsidRPr="00CC6D28" w:rsidRDefault="00CF5C2B" w:rsidP="00CF5C2B">
                        <w:pPr>
                          <w:spacing w:after="40" w:line="276" w:lineRule="auto"/>
                          <w:jc w:val="center"/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C3726C9" w14:textId="098A136F" w:rsidR="00CF5C2B" w:rsidRPr="00BD0A25" w:rsidRDefault="00CF5C2B" w:rsidP="00CF5C2B">
                  <w:pPr>
                    <w:spacing w:after="40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B0193BF" w14:textId="4FFB615A" w:rsidR="00F41C3A" w:rsidRPr="00E65B89" w:rsidRDefault="00F41C3A" w:rsidP="00F41C3A">
            <w:pPr>
              <w:spacing w:after="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F41C3A" w:rsidRPr="00E65B89" w14:paraId="194BEC63" w14:textId="77777777" w:rsidTr="005E3059">
        <w:tc>
          <w:tcPr>
            <w:tcW w:w="9577" w:type="dxa"/>
            <w:gridSpan w:val="2"/>
          </w:tcPr>
          <w:tbl>
            <w:tblPr>
              <w:tblW w:w="9577" w:type="dxa"/>
              <w:tblLook w:val="04A0" w:firstRow="1" w:lastRow="0" w:firstColumn="1" w:lastColumn="0" w:noHBand="0" w:noVBand="1"/>
            </w:tblPr>
            <w:tblGrid>
              <w:gridCol w:w="9577"/>
            </w:tblGrid>
            <w:tr w:rsidR="00F41C3A" w:rsidRPr="00BD0A25" w14:paraId="7FD293D0" w14:textId="77777777" w:rsidTr="002B58D9">
              <w:tc>
                <w:tcPr>
                  <w:tcW w:w="9577" w:type="dxa"/>
                </w:tcPr>
                <w:p w14:paraId="1EA3752A" w14:textId="54F2505B" w:rsidR="00F41C3A" w:rsidRPr="00BD0A25" w:rsidRDefault="00F41C3A" w:rsidP="00F41C3A">
                  <w:pPr>
                    <w:spacing w:after="40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F41C3A" w:rsidRPr="00BD0A25" w14:paraId="05637E56" w14:textId="77777777" w:rsidTr="002B58D9">
              <w:tc>
                <w:tcPr>
                  <w:tcW w:w="9577" w:type="dxa"/>
                </w:tcPr>
                <w:p w14:paraId="4C7D7E4F" w14:textId="6F0185DA" w:rsidR="00F41C3A" w:rsidRPr="00BD0A25" w:rsidRDefault="00F41C3A" w:rsidP="00F41C3A">
                  <w:pPr>
                    <w:spacing w:after="40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D1C1484" w14:textId="550E3F69" w:rsidR="00F41C3A" w:rsidRPr="00E65B89" w:rsidRDefault="00F41C3A" w:rsidP="00F41C3A">
            <w:pPr>
              <w:spacing w:after="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E37F70" w:rsidRPr="00E65B89" w14:paraId="2381C5B5" w14:textId="77777777" w:rsidTr="005E3059">
        <w:tc>
          <w:tcPr>
            <w:tcW w:w="9577" w:type="dxa"/>
            <w:gridSpan w:val="2"/>
          </w:tcPr>
          <w:p w14:paraId="10B8630A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  <w:p w14:paraId="3EE99EE6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E37F70" w:rsidRPr="00E65B89" w14:paraId="0EF71D4B" w14:textId="77777777" w:rsidTr="005E3059">
        <w:tc>
          <w:tcPr>
            <w:tcW w:w="9577" w:type="dxa"/>
            <w:gridSpan w:val="2"/>
          </w:tcPr>
          <w:p w14:paraId="448A76A9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E37F70" w:rsidRPr="00E65B89" w14:paraId="57255AA2" w14:textId="77777777" w:rsidTr="005E3059">
        <w:tc>
          <w:tcPr>
            <w:tcW w:w="9577" w:type="dxa"/>
            <w:gridSpan w:val="2"/>
          </w:tcPr>
          <w:p w14:paraId="392B8F4D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E37F70" w:rsidRPr="00E65B89" w14:paraId="20745E9D" w14:textId="77777777" w:rsidTr="005E3059">
        <w:tc>
          <w:tcPr>
            <w:tcW w:w="9577" w:type="dxa"/>
            <w:gridSpan w:val="2"/>
          </w:tcPr>
          <w:p w14:paraId="4F12D4A3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  <w:u w:val="single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Integralną część niniejszej SIWZ stanowią:</w:t>
            </w:r>
          </w:p>
        </w:tc>
      </w:tr>
      <w:tr w:rsidR="00E37F70" w:rsidRPr="00E65B89" w14:paraId="346D67CC" w14:textId="77777777" w:rsidTr="005E3059">
        <w:trPr>
          <w:trHeight w:val="193"/>
        </w:trPr>
        <w:tc>
          <w:tcPr>
            <w:tcW w:w="5778" w:type="dxa"/>
          </w:tcPr>
          <w:p w14:paraId="2B5E6801" w14:textId="61D53652" w:rsidR="00E37F70" w:rsidRPr="00E65B89" w:rsidRDefault="00002BA4" w:rsidP="003108AA">
            <w:pPr>
              <w:pStyle w:val="Tekstpodstawowy"/>
              <w:numPr>
                <w:ilvl w:val="0"/>
                <w:numId w:val="19"/>
              </w:numPr>
              <w:spacing w:after="40"/>
              <w:ind w:left="318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Formularz ofertowy</w:t>
            </w:r>
          </w:p>
        </w:tc>
        <w:tc>
          <w:tcPr>
            <w:tcW w:w="3799" w:type="dxa"/>
            <w:vAlign w:val="center"/>
          </w:tcPr>
          <w:p w14:paraId="5FC8C654" w14:textId="77777777" w:rsidR="00E37F70" w:rsidRPr="00E65B89" w:rsidRDefault="00E37F70" w:rsidP="003108AA">
            <w:pPr>
              <w:pStyle w:val="Tekstpodstawowy"/>
              <w:numPr>
                <w:ilvl w:val="0"/>
                <w:numId w:val="20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1</w:t>
            </w:r>
          </w:p>
        </w:tc>
      </w:tr>
      <w:tr w:rsidR="00E37F70" w:rsidRPr="00E65B89" w14:paraId="7697A4EC" w14:textId="77777777" w:rsidTr="005E3059">
        <w:tc>
          <w:tcPr>
            <w:tcW w:w="5778" w:type="dxa"/>
          </w:tcPr>
          <w:p w14:paraId="6433CA6F" w14:textId="68EE7E70" w:rsidR="00E37F70" w:rsidRPr="00E65B89" w:rsidRDefault="00002BA4" w:rsidP="003108AA">
            <w:pPr>
              <w:pStyle w:val="Tekstpodstawowy"/>
              <w:numPr>
                <w:ilvl w:val="0"/>
                <w:numId w:val="19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Oświadczenie</w:t>
            </w:r>
          </w:p>
        </w:tc>
        <w:tc>
          <w:tcPr>
            <w:tcW w:w="3799" w:type="dxa"/>
            <w:vAlign w:val="center"/>
          </w:tcPr>
          <w:p w14:paraId="31E9EF8C" w14:textId="77777777" w:rsidR="00E37F70" w:rsidRPr="00E65B89" w:rsidRDefault="00E37F70" w:rsidP="003108AA">
            <w:pPr>
              <w:pStyle w:val="Tekstpodstawowy"/>
              <w:numPr>
                <w:ilvl w:val="0"/>
                <w:numId w:val="20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2</w:t>
            </w:r>
          </w:p>
        </w:tc>
      </w:tr>
      <w:tr w:rsidR="006C7601" w:rsidRPr="00E65B89" w14:paraId="01EC64BA" w14:textId="77777777" w:rsidTr="005E3059">
        <w:tc>
          <w:tcPr>
            <w:tcW w:w="5778" w:type="dxa"/>
          </w:tcPr>
          <w:p w14:paraId="4A4A7B04" w14:textId="456F9B16" w:rsidR="006C7601" w:rsidRPr="00E65B89" w:rsidRDefault="006C7601" w:rsidP="003108AA">
            <w:pPr>
              <w:pStyle w:val="Tekstpodstawowy"/>
              <w:numPr>
                <w:ilvl w:val="0"/>
                <w:numId w:val="19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Oświadczenie – Grupa kapitałowa</w:t>
            </w:r>
          </w:p>
        </w:tc>
        <w:tc>
          <w:tcPr>
            <w:tcW w:w="3799" w:type="dxa"/>
            <w:vAlign w:val="center"/>
          </w:tcPr>
          <w:p w14:paraId="265E122F" w14:textId="74B24D12" w:rsidR="006C7601" w:rsidRPr="00E65B89" w:rsidRDefault="006C7601" w:rsidP="003108AA">
            <w:pPr>
              <w:pStyle w:val="Tekstpodstawowy"/>
              <w:numPr>
                <w:ilvl w:val="0"/>
                <w:numId w:val="20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3</w:t>
            </w:r>
          </w:p>
        </w:tc>
      </w:tr>
      <w:tr w:rsidR="00E37F70" w:rsidRPr="00E65B89" w14:paraId="44ABA277" w14:textId="77777777" w:rsidTr="005E3059">
        <w:tc>
          <w:tcPr>
            <w:tcW w:w="5778" w:type="dxa"/>
          </w:tcPr>
          <w:p w14:paraId="329EF47C" w14:textId="31AA9871" w:rsidR="00BA38FA" w:rsidRPr="00B2576C" w:rsidRDefault="00002BA4" w:rsidP="00B2576C">
            <w:pPr>
              <w:pStyle w:val="Tekstpodstawowy"/>
              <w:numPr>
                <w:ilvl w:val="0"/>
                <w:numId w:val="19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Wz</w:t>
            </w:r>
            <w:r w:rsidR="004576D6" w:rsidRPr="00E65B89">
              <w:rPr>
                <w:rFonts w:asciiTheme="majorHAnsi" w:hAnsiTheme="majorHAnsi" w:cstheme="majorHAnsi"/>
                <w:b w:val="0"/>
                <w:sz w:val="20"/>
              </w:rPr>
              <w:t>ó</w:t>
            </w:r>
            <w:r w:rsidR="0004136C" w:rsidRPr="00E65B89">
              <w:rPr>
                <w:rFonts w:asciiTheme="majorHAnsi" w:hAnsiTheme="majorHAnsi" w:cstheme="majorHAnsi"/>
                <w:b w:val="0"/>
                <w:sz w:val="20"/>
              </w:rPr>
              <w:t>r um</w:t>
            </w:r>
            <w:r w:rsidR="004576D6" w:rsidRPr="00E65B89">
              <w:rPr>
                <w:rFonts w:asciiTheme="majorHAnsi" w:hAnsiTheme="majorHAnsi" w:cstheme="majorHAnsi"/>
                <w:b w:val="0"/>
                <w:sz w:val="20"/>
              </w:rPr>
              <w:t>o</w:t>
            </w:r>
            <w:r w:rsidR="0004136C" w:rsidRPr="00E65B89">
              <w:rPr>
                <w:rFonts w:asciiTheme="majorHAnsi" w:hAnsiTheme="majorHAnsi" w:cstheme="majorHAnsi"/>
                <w:b w:val="0"/>
                <w:sz w:val="20"/>
              </w:rPr>
              <w:t>w</w:t>
            </w:r>
            <w:r w:rsidR="004576D6" w:rsidRPr="00E65B89">
              <w:rPr>
                <w:rFonts w:asciiTheme="majorHAnsi" w:hAnsiTheme="majorHAnsi" w:cstheme="majorHAnsi"/>
                <w:b w:val="0"/>
                <w:sz w:val="20"/>
              </w:rPr>
              <w:t>y</w:t>
            </w:r>
          </w:p>
        </w:tc>
        <w:tc>
          <w:tcPr>
            <w:tcW w:w="3799" w:type="dxa"/>
            <w:vAlign w:val="center"/>
          </w:tcPr>
          <w:p w14:paraId="1716118A" w14:textId="531CEAF6" w:rsidR="00BA38FA" w:rsidRPr="00B2576C" w:rsidRDefault="006C7601" w:rsidP="00B2576C">
            <w:pPr>
              <w:pStyle w:val="Tekstpodstawowy"/>
              <w:numPr>
                <w:ilvl w:val="0"/>
                <w:numId w:val="20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4</w:t>
            </w:r>
          </w:p>
        </w:tc>
      </w:tr>
      <w:tr w:rsidR="00ED2DDD" w:rsidRPr="00E65B89" w14:paraId="275C5FDA" w14:textId="77777777" w:rsidTr="005E3059">
        <w:tc>
          <w:tcPr>
            <w:tcW w:w="5778" w:type="dxa"/>
          </w:tcPr>
          <w:p w14:paraId="27953702" w14:textId="00FD08D1" w:rsidR="000A612E" w:rsidRPr="00562ABE" w:rsidRDefault="00B2576C" w:rsidP="00B2576C">
            <w:pPr>
              <w:pStyle w:val="Tekstpodstawowy"/>
              <w:numPr>
                <w:ilvl w:val="0"/>
                <w:numId w:val="19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BA38FA">
              <w:rPr>
                <w:rFonts w:asciiTheme="majorHAnsi" w:hAnsiTheme="majorHAnsi" w:cstheme="majorHAnsi"/>
                <w:b w:val="0"/>
                <w:sz w:val="20"/>
              </w:rPr>
              <w:t>Szczegółowy opis przedmiotu zamówienia – oświetlenie uliczne</w:t>
            </w:r>
          </w:p>
        </w:tc>
        <w:tc>
          <w:tcPr>
            <w:tcW w:w="3799" w:type="dxa"/>
            <w:vAlign w:val="center"/>
          </w:tcPr>
          <w:p w14:paraId="226C1488" w14:textId="7DC0F7C8" w:rsidR="000A612E" w:rsidRPr="00562ABE" w:rsidRDefault="00B2576C" w:rsidP="00B2576C">
            <w:pPr>
              <w:pStyle w:val="Tekstpodstawowy"/>
              <w:numPr>
                <w:ilvl w:val="0"/>
                <w:numId w:val="20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</w:rPr>
              <w:t>Załącznik nr 5</w:t>
            </w:r>
          </w:p>
        </w:tc>
      </w:tr>
      <w:tr w:rsidR="0063045B" w:rsidRPr="00562ABE" w14:paraId="51476276" w14:textId="77777777" w:rsidTr="005E3059">
        <w:tc>
          <w:tcPr>
            <w:tcW w:w="5778" w:type="dxa"/>
          </w:tcPr>
          <w:p w14:paraId="5A8443BE" w14:textId="0DE16562" w:rsidR="0063045B" w:rsidRPr="00562ABE" w:rsidRDefault="00B2576C" w:rsidP="00B2576C">
            <w:pPr>
              <w:pStyle w:val="Tekstpodstawowy"/>
              <w:numPr>
                <w:ilvl w:val="0"/>
                <w:numId w:val="19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BA38FA">
              <w:rPr>
                <w:rFonts w:asciiTheme="majorHAnsi" w:hAnsiTheme="majorHAnsi" w:cstheme="majorHAnsi"/>
                <w:b w:val="0"/>
                <w:sz w:val="20"/>
              </w:rPr>
              <w:t>Szczegółowy opis przedmiotu zamówienia – budynki i pozostałe obiekty</w:t>
            </w:r>
          </w:p>
        </w:tc>
        <w:tc>
          <w:tcPr>
            <w:tcW w:w="3799" w:type="dxa"/>
          </w:tcPr>
          <w:p w14:paraId="1F27B494" w14:textId="2EE6B73C" w:rsidR="0063045B" w:rsidRPr="00562ABE" w:rsidRDefault="00B2576C" w:rsidP="00B2576C">
            <w:pPr>
              <w:pStyle w:val="Tekstpodstawowy"/>
              <w:numPr>
                <w:ilvl w:val="0"/>
                <w:numId w:val="20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</w:rPr>
              <w:t>Załącznik nr 6</w:t>
            </w:r>
          </w:p>
        </w:tc>
      </w:tr>
      <w:tr w:rsidR="0063045B" w:rsidRPr="00E65B89" w14:paraId="1B0634E4" w14:textId="77777777" w:rsidTr="005E3059">
        <w:tc>
          <w:tcPr>
            <w:tcW w:w="5778" w:type="dxa"/>
          </w:tcPr>
          <w:p w14:paraId="3A993AC2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237001EA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66DDE789" w14:textId="77777777" w:rsidTr="005E3059">
        <w:tc>
          <w:tcPr>
            <w:tcW w:w="5778" w:type="dxa"/>
          </w:tcPr>
          <w:p w14:paraId="5827E239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0D1E84EB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060B755D" w14:textId="77777777" w:rsidTr="005E3059">
        <w:trPr>
          <w:trHeight w:val="281"/>
        </w:trPr>
        <w:tc>
          <w:tcPr>
            <w:tcW w:w="5778" w:type="dxa"/>
          </w:tcPr>
          <w:p w14:paraId="6A086D80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  <w:vAlign w:val="center"/>
          </w:tcPr>
          <w:p w14:paraId="605DB591" w14:textId="77777777" w:rsidR="0063045B" w:rsidRPr="00E65B89" w:rsidRDefault="0063045B" w:rsidP="0063045B">
            <w:pPr>
              <w:spacing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Z A T W I E R D Z A M</w:t>
            </w:r>
          </w:p>
        </w:tc>
      </w:tr>
      <w:tr w:rsidR="0063045B" w:rsidRPr="00E65B89" w14:paraId="74B22D5A" w14:textId="77777777" w:rsidTr="005E3059">
        <w:tc>
          <w:tcPr>
            <w:tcW w:w="5778" w:type="dxa"/>
          </w:tcPr>
          <w:p w14:paraId="00A223AA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673EF10B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5388CCFF" w14:textId="77777777" w:rsidTr="005E3059">
        <w:trPr>
          <w:trHeight w:val="273"/>
        </w:trPr>
        <w:tc>
          <w:tcPr>
            <w:tcW w:w="5778" w:type="dxa"/>
          </w:tcPr>
          <w:p w14:paraId="7282D2BF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1FDBEFBC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670B106F" w14:textId="77777777" w:rsidTr="005E3059">
        <w:trPr>
          <w:trHeight w:val="273"/>
        </w:trPr>
        <w:tc>
          <w:tcPr>
            <w:tcW w:w="5778" w:type="dxa"/>
          </w:tcPr>
          <w:p w14:paraId="422D3A56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  <w:vAlign w:val="center"/>
          </w:tcPr>
          <w:p w14:paraId="6BC9B50C" w14:textId="77777777" w:rsidR="008C6170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Kierownik Zamawiającego</w:t>
            </w:r>
          </w:p>
          <w:p w14:paraId="5C23DE11" w14:textId="619BB459" w:rsidR="0063045B" w:rsidRPr="00E65B89" w:rsidRDefault="008C6170" w:rsidP="008C6170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/osoba upoważniona</w:t>
            </w:r>
          </w:p>
        </w:tc>
      </w:tr>
      <w:tr w:rsidR="0063045B" w:rsidRPr="00E65B89" w14:paraId="54AA13A4" w14:textId="77777777" w:rsidTr="005E3059">
        <w:trPr>
          <w:trHeight w:val="273"/>
        </w:trPr>
        <w:tc>
          <w:tcPr>
            <w:tcW w:w="5778" w:type="dxa"/>
          </w:tcPr>
          <w:p w14:paraId="2E825F7F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  <w:vAlign w:val="center"/>
          </w:tcPr>
          <w:p w14:paraId="5A965790" w14:textId="636162E8" w:rsidR="0063045B" w:rsidRPr="00E65B89" w:rsidRDefault="0063045B" w:rsidP="008C6170">
            <w:pPr>
              <w:spacing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dnia __ _______________ 20</w:t>
            </w:r>
            <w:r w:rsidR="001440FD">
              <w:rPr>
                <w:rFonts w:asciiTheme="majorHAnsi" w:hAnsiTheme="majorHAnsi" w:cstheme="majorHAnsi"/>
                <w:sz w:val="20"/>
                <w:szCs w:val="20"/>
              </w:rPr>
              <w:t>20</w:t>
            </w: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 xml:space="preserve"> r.</w:t>
            </w:r>
          </w:p>
        </w:tc>
      </w:tr>
      <w:tr w:rsidR="0063045B" w:rsidRPr="00E65B89" w14:paraId="0186BDC1" w14:textId="77777777" w:rsidTr="005E3059">
        <w:tc>
          <w:tcPr>
            <w:tcW w:w="5778" w:type="dxa"/>
          </w:tcPr>
          <w:p w14:paraId="1BC05CBD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3DB27030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3C79BE2E" w14:textId="77777777" w:rsidTr="005E3059">
        <w:tc>
          <w:tcPr>
            <w:tcW w:w="5778" w:type="dxa"/>
          </w:tcPr>
          <w:p w14:paraId="292A4033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54EDA903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7E4A07CC" w14:textId="77777777" w:rsidTr="005E3059">
        <w:tc>
          <w:tcPr>
            <w:tcW w:w="9577" w:type="dxa"/>
            <w:gridSpan w:val="2"/>
          </w:tcPr>
          <w:p w14:paraId="2581C407" w14:textId="77777777" w:rsidR="0063045B" w:rsidRPr="00E65B89" w:rsidRDefault="0063045B" w:rsidP="0063045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Zamawiający oczekuje, że Wykonawcy zapoznają się dokładnie z treścią niniejszej SIWZ. Wykonawca ponosi ryzyko niedostarczenia wszystkich wymaganych informacji i dokumentów, oraz przedłożenia oferty nie odpowiadającej wymaganiom określonym przez Zamawiającego.</w:t>
            </w:r>
          </w:p>
        </w:tc>
      </w:tr>
      <w:tr w:rsidR="004E171B" w:rsidRPr="00E65B89" w14:paraId="7F088AA8" w14:textId="77777777" w:rsidTr="005E3059">
        <w:tc>
          <w:tcPr>
            <w:tcW w:w="9577" w:type="dxa"/>
            <w:gridSpan w:val="2"/>
          </w:tcPr>
          <w:p w14:paraId="6F5DCB9D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7C593D3E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05BC4892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Specyfikacja Istotnych Warunków Zamówienia opracowana przez:</w:t>
            </w:r>
          </w:p>
          <w:p w14:paraId="061817E7" w14:textId="77777777" w:rsidR="008C6170" w:rsidRPr="00E65B89" w:rsidRDefault="008C6170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2D62A974" w14:textId="02B118BC" w:rsidR="008C6170" w:rsidRPr="00E65B89" w:rsidRDefault="00C95A23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</w:rPr>
              <w:t>Marcin Alberczak</w:t>
            </w:r>
            <w:r w:rsidR="004F0028">
              <w:rPr>
                <w:rFonts w:asciiTheme="majorHAnsi" w:hAnsiTheme="majorHAnsi" w:cstheme="majorHAnsi"/>
                <w:b w:val="0"/>
                <w:sz w:val="20"/>
              </w:rPr>
              <w:t xml:space="preserve"> </w:t>
            </w:r>
            <w:r w:rsidR="008C6170" w:rsidRPr="00E65B89">
              <w:rPr>
                <w:rFonts w:asciiTheme="majorHAnsi" w:hAnsiTheme="majorHAnsi" w:cstheme="majorHAnsi"/>
                <w:b w:val="0"/>
                <w:sz w:val="20"/>
              </w:rPr>
              <w:tab/>
            </w:r>
          </w:p>
          <w:p w14:paraId="355E55A6" w14:textId="77777777" w:rsidR="004E171B" w:rsidRPr="00E65B89" w:rsidRDefault="004E171B" w:rsidP="0063045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</w:tc>
      </w:tr>
    </w:tbl>
    <w:p w14:paraId="55CB38EC" w14:textId="77777777" w:rsidR="00093CF4" w:rsidRPr="00E65B89" w:rsidRDefault="00093CF4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791A1358" w14:textId="7DDE1868" w:rsidR="005E353F" w:rsidRPr="00E65B89" w:rsidRDefault="005E353F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  <w:sectPr w:rsidR="005E353F" w:rsidRPr="00E65B89" w:rsidSect="00857FD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709" w:right="1417" w:bottom="1560" w:left="1417" w:header="284" w:footer="300" w:gutter="0"/>
          <w:cols w:space="708"/>
          <w:titlePg/>
          <w:docGrid w:linePitch="360"/>
        </w:sectPr>
      </w:pPr>
    </w:p>
    <w:p w14:paraId="297056EC" w14:textId="73BFCDE6" w:rsidR="00E37F70" w:rsidRPr="00E65B89" w:rsidRDefault="004D4B24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b/>
          <w:bCs/>
          <w:kern w:val="32"/>
          <w:sz w:val="20"/>
        </w:rPr>
        <w:lastRenderedPageBreak/>
        <w:t>I.</w:t>
      </w:r>
      <w:r w:rsidR="002A77C1" w:rsidRPr="00E65B89">
        <w:rPr>
          <w:rFonts w:asciiTheme="majorHAnsi" w:hAnsiTheme="majorHAnsi" w:cstheme="majorHAnsi"/>
          <w:b/>
          <w:bCs/>
          <w:kern w:val="32"/>
          <w:sz w:val="20"/>
        </w:rPr>
        <w:tab/>
        <w:t>Nazwa oraz adres Zamawiającego.</w:t>
      </w:r>
    </w:p>
    <w:p w14:paraId="0DA846BD" w14:textId="77777777" w:rsidR="00BD11A4" w:rsidRPr="00E65B89" w:rsidRDefault="00BD11A4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31561C2F" w14:textId="77777777" w:rsidR="00BC5ED9" w:rsidRPr="00E65B89" w:rsidRDefault="00BC5ED9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Miasto Zduńska Wola </w:t>
      </w:r>
    </w:p>
    <w:p w14:paraId="32CD1333" w14:textId="77777777" w:rsidR="00BC5ED9" w:rsidRPr="00E65B89" w:rsidRDefault="00BC5ED9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ul. Złotnickiego 12</w:t>
      </w:r>
    </w:p>
    <w:p w14:paraId="019A7A50" w14:textId="77777777" w:rsidR="00BC5ED9" w:rsidRPr="00E65B89" w:rsidRDefault="00BC5ED9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98-220 Zduńska Wola </w:t>
      </w:r>
    </w:p>
    <w:p w14:paraId="5AB2BDE6" w14:textId="56DEEEAA" w:rsidR="00E37F70" w:rsidRPr="00E65B89" w:rsidRDefault="00E37F70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tel. </w:t>
      </w:r>
      <w:r w:rsidR="00BC5ED9" w:rsidRPr="00E65B89">
        <w:rPr>
          <w:rFonts w:asciiTheme="majorHAnsi" w:hAnsiTheme="majorHAnsi" w:cstheme="majorHAnsi"/>
          <w:sz w:val="20"/>
          <w:szCs w:val="20"/>
        </w:rPr>
        <w:t xml:space="preserve">43 825 02 29, </w:t>
      </w:r>
      <w:r w:rsidRPr="00E65B89">
        <w:rPr>
          <w:rFonts w:asciiTheme="majorHAnsi" w:hAnsiTheme="majorHAnsi" w:cstheme="majorHAnsi"/>
          <w:sz w:val="20"/>
          <w:szCs w:val="20"/>
        </w:rPr>
        <w:t xml:space="preserve"> fax </w:t>
      </w:r>
      <w:r w:rsidR="00BC5ED9" w:rsidRPr="00E65B89">
        <w:rPr>
          <w:rFonts w:asciiTheme="majorHAnsi" w:hAnsiTheme="majorHAnsi" w:cstheme="majorHAnsi"/>
          <w:sz w:val="20"/>
          <w:szCs w:val="20"/>
        </w:rPr>
        <w:t>43 825 02 02</w:t>
      </w:r>
    </w:p>
    <w:p w14:paraId="3563222F" w14:textId="3D794A53" w:rsidR="00E37F70" w:rsidRPr="00E65B89" w:rsidRDefault="00E37F70" w:rsidP="004E171B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Adres strony internetowej: </w:t>
      </w:r>
      <w:r w:rsidR="00BC5ED9" w:rsidRPr="00E65B89">
        <w:rPr>
          <w:rFonts w:asciiTheme="majorHAnsi" w:hAnsiTheme="majorHAnsi" w:cstheme="majorHAnsi"/>
          <w:sz w:val="20"/>
          <w:szCs w:val="20"/>
        </w:rPr>
        <w:t>www.zdunskawola.pl</w:t>
      </w:r>
    </w:p>
    <w:p w14:paraId="036E2C94" w14:textId="46ED5B80" w:rsidR="00A01DEE" w:rsidRPr="00A01DEE" w:rsidRDefault="00A01DEE" w:rsidP="00A01DEE">
      <w:pPr>
        <w:pStyle w:val="pkt"/>
        <w:spacing w:after="40"/>
        <w:ind w:left="0" w:firstLine="0"/>
        <w:rPr>
          <w:rFonts w:asciiTheme="majorHAnsi" w:hAnsiTheme="majorHAnsi" w:cstheme="majorHAnsi"/>
          <w:bCs/>
          <w:iCs/>
          <w:sz w:val="20"/>
        </w:rPr>
      </w:pPr>
      <w:r w:rsidRPr="00A01DEE">
        <w:rPr>
          <w:rFonts w:asciiTheme="majorHAnsi" w:hAnsiTheme="majorHAnsi" w:cstheme="majorHAnsi"/>
          <w:bCs/>
          <w:iCs/>
          <w:sz w:val="20"/>
        </w:rPr>
        <w:t>– na podstawie art. 16 ust. 1 ustawy z dnia 29 stycznia 2004 r. Prawo zamówień publicznych (Dz. U. z 201</w:t>
      </w:r>
      <w:r>
        <w:rPr>
          <w:rFonts w:asciiTheme="majorHAnsi" w:hAnsiTheme="majorHAnsi" w:cstheme="majorHAnsi"/>
          <w:bCs/>
          <w:iCs/>
          <w:sz w:val="20"/>
        </w:rPr>
        <w:t>9</w:t>
      </w:r>
      <w:r w:rsidRPr="00A01DEE">
        <w:rPr>
          <w:rFonts w:asciiTheme="majorHAnsi" w:hAnsiTheme="majorHAnsi" w:cstheme="majorHAnsi"/>
          <w:bCs/>
          <w:iCs/>
          <w:sz w:val="20"/>
        </w:rPr>
        <w:t xml:space="preserve"> r. poz. poz. 1843 ze zm.) podmiot upoważniony do przeprowadzenia postępowania w imieniu jednostek Miasta Zduńska Wola oraz nw. podmiotów (Zamawiających):</w:t>
      </w:r>
    </w:p>
    <w:p w14:paraId="34B0E75C" w14:textId="34704517" w:rsidR="00A01DEE" w:rsidRPr="00A01DEE" w:rsidRDefault="00A01DEE" w:rsidP="00902AA3">
      <w:pPr>
        <w:pStyle w:val="pkt"/>
        <w:numPr>
          <w:ilvl w:val="0"/>
          <w:numId w:val="51"/>
        </w:numPr>
        <w:spacing w:after="40"/>
        <w:ind w:left="567"/>
        <w:rPr>
          <w:rFonts w:asciiTheme="majorHAnsi" w:hAnsiTheme="majorHAnsi" w:cstheme="majorHAnsi"/>
          <w:bCs/>
          <w:iCs/>
          <w:sz w:val="20"/>
        </w:rPr>
      </w:pPr>
      <w:r w:rsidRPr="00A01DEE">
        <w:rPr>
          <w:rFonts w:asciiTheme="majorHAnsi" w:hAnsiTheme="majorHAnsi" w:cstheme="majorHAnsi"/>
          <w:bCs/>
          <w:iCs/>
          <w:sz w:val="20"/>
        </w:rPr>
        <w:t xml:space="preserve">Towarzystwo Budownictwa Społecznego „ZŁOTNICKI” sp. z o.o. </w:t>
      </w:r>
    </w:p>
    <w:p w14:paraId="01A873BE" w14:textId="37411D8C" w:rsidR="00A01DEE" w:rsidRPr="00A01DEE" w:rsidRDefault="00A01DEE" w:rsidP="00902AA3">
      <w:pPr>
        <w:pStyle w:val="pkt"/>
        <w:numPr>
          <w:ilvl w:val="0"/>
          <w:numId w:val="51"/>
        </w:numPr>
        <w:spacing w:after="40"/>
        <w:ind w:left="567"/>
        <w:rPr>
          <w:rFonts w:asciiTheme="majorHAnsi" w:hAnsiTheme="majorHAnsi" w:cstheme="majorHAnsi"/>
          <w:bCs/>
          <w:iCs/>
          <w:sz w:val="20"/>
        </w:rPr>
      </w:pPr>
      <w:r w:rsidRPr="00A01DEE">
        <w:rPr>
          <w:rFonts w:asciiTheme="majorHAnsi" w:hAnsiTheme="majorHAnsi" w:cstheme="majorHAnsi"/>
          <w:bCs/>
          <w:iCs/>
          <w:sz w:val="20"/>
        </w:rPr>
        <w:t>Miejski Ośrodek Pomocy Społecznej</w:t>
      </w:r>
    </w:p>
    <w:p w14:paraId="366CDFCB" w14:textId="58174665" w:rsidR="00A01DEE" w:rsidRPr="00A01DEE" w:rsidRDefault="00A01DEE" w:rsidP="00902AA3">
      <w:pPr>
        <w:pStyle w:val="pkt"/>
        <w:numPr>
          <w:ilvl w:val="0"/>
          <w:numId w:val="51"/>
        </w:numPr>
        <w:spacing w:after="40"/>
        <w:ind w:left="567"/>
        <w:rPr>
          <w:rFonts w:asciiTheme="majorHAnsi" w:hAnsiTheme="majorHAnsi" w:cstheme="majorHAnsi"/>
          <w:bCs/>
          <w:iCs/>
          <w:sz w:val="20"/>
        </w:rPr>
      </w:pPr>
      <w:r w:rsidRPr="00A01DEE">
        <w:rPr>
          <w:rFonts w:asciiTheme="majorHAnsi" w:hAnsiTheme="majorHAnsi" w:cstheme="majorHAnsi"/>
          <w:bCs/>
          <w:iCs/>
          <w:sz w:val="20"/>
        </w:rPr>
        <w:t>Miejski Dom Kultury</w:t>
      </w:r>
    </w:p>
    <w:p w14:paraId="09D24930" w14:textId="0FF475EC" w:rsidR="00A01DEE" w:rsidRPr="00A01DEE" w:rsidRDefault="00A01DEE" w:rsidP="00902AA3">
      <w:pPr>
        <w:pStyle w:val="pkt"/>
        <w:numPr>
          <w:ilvl w:val="0"/>
          <w:numId w:val="51"/>
        </w:numPr>
        <w:spacing w:after="40"/>
        <w:ind w:left="567"/>
        <w:rPr>
          <w:rFonts w:asciiTheme="majorHAnsi" w:hAnsiTheme="majorHAnsi" w:cstheme="majorHAnsi"/>
          <w:bCs/>
          <w:iCs/>
          <w:sz w:val="20"/>
        </w:rPr>
      </w:pPr>
      <w:r w:rsidRPr="00A01DEE">
        <w:rPr>
          <w:rFonts w:asciiTheme="majorHAnsi" w:hAnsiTheme="majorHAnsi" w:cstheme="majorHAnsi"/>
          <w:bCs/>
          <w:iCs/>
          <w:sz w:val="20"/>
        </w:rPr>
        <w:t>Miejska Biblioteka Publiczna im. Jerzego Szaniawskiego</w:t>
      </w:r>
    </w:p>
    <w:p w14:paraId="634E7E97" w14:textId="305CA16C" w:rsidR="00A01DEE" w:rsidRPr="00A01DEE" w:rsidRDefault="00A01DEE" w:rsidP="00902AA3">
      <w:pPr>
        <w:pStyle w:val="pkt"/>
        <w:numPr>
          <w:ilvl w:val="0"/>
          <w:numId w:val="51"/>
        </w:numPr>
        <w:spacing w:after="40"/>
        <w:ind w:left="567"/>
        <w:rPr>
          <w:rFonts w:asciiTheme="majorHAnsi" w:hAnsiTheme="majorHAnsi" w:cstheme="majorHAnsi"/>
          <w:bCs/>
          <w:iCs/>
          <w:sz w:val="20"/>
        </w:rPr>
      </w:pPr>
      <w:r w:rsidRPr="00A01DEE">
        <w:rPr>
          <w:rFonts w:asciiTheme="majorHAnsi" w:hAnsiTheme="majorHAnsi" w:cstheme="majorHAnsi"/>
          <w:bCs/>
          <w:iCs/>
          <w:sz w:val="20"/>
        </w:rPr>
        <w:t>Muzeum Historii Miasta Zduńska Wola</w:t>
      </w:r>
    </w:p>
    <w:p w14:paraId="555B63FC" w14:textId="6CA97909" w:rsidR="00A01DEE" w:rsidRPr="00A01DEE" w:rsidRDefault="00A01DEE" w:rsidP="00902AA3">
      <w:pPr>
        <w:pStyle w:val="pkt"/>
        <w:numPr>
          <w:ilvl w:val="0"/>
          <w:numId w:val="51"/>
        </w:numPr>
        <w:spacing w:after="40"/>
        <w:ind w:left="567"/>
        <w:rPr>
          <w:rFonts w:asciiTheme="majorHAnsi" w:hAnsiTheme="majorHAnsi" w:cstheme="majorHAnsi"/>
          <w:bCs/>
          <w:iCs/>
          <w:sz w:val="20"/>
        </w:rPr>
      </w:pPr>
      <w:r w:rsidRPr="00A01DEE">
        <w:rPr>
          <w:rFonts w:asciiTheme="majorHAnsi" w:hAnsiTheme="majorHAnsi" w:cstheme="majorHAnsi"/>
          <w:bCs/>
          <w:iCs/>
          <w:sz w:val="20"/>
        </w:rPr>
        <w:t>Szkoła Podstawowa nr 5</w:t>
      </w:r>
      <w:r w:rsidR="00E13861" w:rsidRPr="00E13861">
        <w:t xml:space="preserve"> </w:t>
      </w:r>
      <w:r w:rsidR="00E13861" w:rsidRPr="00E13861">
        <w:rPr>
          <w:rFonts w:asciiTheme="majorHAnsi" w:hAnsiTheme="majorHAnsi" w:cstheme="majorHAnsi"/>
          <w:bCs/>
          <w:iCs/>
          <w:sz w:val="20"/>
        </w:rPr>
        <w:t>im. św. Alojzego Orione</w:t>
      </w:r>
    </w:p>
    <w:p w14:paraId="5B989522" w14:textId="3C952F14" w:rsidR="00A01DEE" w:rsidRPr="00A01DEE" w:rsidRDefault="00A01DEE" w:rsidP="00902AA3">
      <w:pPr>
        <w:pStyle w:val="pkt"/>
        <w:numPr>
          <w:ilvl w:val="0"/>
          <w:numId w:val="51"/>
        </w:numPr>
        <w:spacing w:after="40"/>
        <w:ind w:left="567"/>
        <w:rPr>
          <w:rFonts w:asciiTheme="majorHAnsi" w:hAnsiTheme="majorHAnsi" w:cstheme="majorHAnsi"/>
          <w:bCs/>
          <w:iCs/>
          <w:sz w:val="20"/>
        </w:rPr>
      </w:pPr>
      <w:r w:rsidRPr="00A01DEE">
        <w:rPr>
          <w:rFonts w:asciiTheme="majorHAnsi" w:hAnsiTheme="majorHAnsi" w:cstheme="majorHAnsi"/>
          <w:bCs/>
          <w:iCs/>
          <w:sz w:val="20"/>
        </w:rPr>
        <w:t>Szkoła Podstawowa nr 12</w:t>
      </w:r>
    </w:p>
    <w:p w14:paraId="079E1E95" w14:textId="423BDFD1" w:rsidR="00A01DEE" w:rsidRPr="00A01DEE" w:rsidRDefault="00A01DEE" w:rsidP="00902AA3">
      <w:pPr>
        <w:pStyle w:val="pkt"/>
        <w:numPr>
          <w:ilvl w:val="0"/>
          <w:numId w:val="51"/>
        </w:numPr>
        <w:spacing w:after="40"/>
        <w:ind w:left="567"/>
        <w:rPr>
          <w:rFonts w:asciiTheme="majorHAnsi" w:hAnsiTheme="majorHAnsi" w:cstheme="majorHAnsi"/>
          <w:bCs/>
          <w:iCs/>
          <w:sz w:val="20"/>
        </w:rPr>
      </w:pPr>
      <w:r w:rsidRPr="00A01DEE">
        <w:rPr>
          <w:rFonts w:asciiTheme="majorHAnsi" w:hAnsiTheme="majorHAnsi" w:cstheme="majorHAnsi"/>
          <w:bCs/>
          <w:iCs/>
          <w:sz w:val="20"/>
        </w:rPr>
        <w:t>Szkoła Podstawowa nr 2</w:t>
      </w:r>
    </w:p>
    <w:p w14:paraId="5807FCD0" w14:textId="0E062EB1" w:rsidR="00A01DEE" w:rsidRPr="00A01DEE" w:rsidRDefault="00A01DEE" w:rsidP="00902AA3">
      <w:pPr>
        <w:pStyle w:val="pkt"/>
        <w:numPr>
          <w:ilvl w:val="0"/>
          <w:numId w:val="51"/>
        </w:numPr>
        <w:spacing w:after="40"/>
        <w:ind w:left="567"/>
        <w:rPr>
          <w:rFonts w:asciiTheme="majorHAnsi" w:hAnsiTheme="majorHAnsi" w:cstheme="majorHAnsi"/>
          <w:bCs/>
          <w:iCs/>
          <w:sz w:val="20"/>
        </w:rPr>
      </w:pPr>
      <w:r w:rsidRPr="00A01DEE">
        <w:rPr>
          <w:rFonts w:asciiTheme="majorHAnsi" w:hAnsiTheme="majorHAnsi" w:cstheme="majorHAnsi"/>
          <w:bCs/>
          <w:iCs/>
          <w:sz w:val="20"/>
        </w:rPr>
        <w:t>Zespół Szkolno-Przedszkolny nr 1</w:t>
      </w:r>
    </w:p>
    <w:p w14:paraId="457AAABA" w14:textId="1E3A0702" w:rsidR="00A01DEE" w:rsidRPr="00A01DEE" w:rsidRDefault="00A01DEE" w:rsidP="00902AA3">
      <w:pPr>
        <w:pStyle w:val="pkt"/>
        <w:numPr>
          <w:ilvl w:val="0"/>
          <w:numId w:val="51"/>
        </w:numPr>
        <w:spacing w:after="40"/>
        <w:ind w:left="567"/>
        <w:rPr>
          <w:rFonts w:asciiTheme="majorHAnsi" w:hAnsiTheme="majorHAnsi" w:cstheme="majorHAnsi"/>
          <w:bCs/>
          <w:iCs/>
          <w:sz w:val="20"/>
        </w:rPr>
      </w:pPr>
      <w:r w:rsidRPr="00A01DEE">
        <w:rPr>
          <w:rFonts w:asciiTheme="majorHAnsi" w:hAnsiTheme="majorHAnsi" w:cstheme="majorHAnsi"/>
          <w:bCs/>
          <w:iCs/>
          <w:sz w:val="20"/>
        </w:rPr>
        <w:t>Szkoła Podstawowa nr 7 im. Wł. Broniewskiego</w:t>
      </w:r>
    </w:p>
    <w:p w14:paraId="0DF48262" w14:textId="332B8EE0" w:rsidR="00A01DEE" w:rsidRPr="00A01DEE" w:rsidRDefault="00A01DEE" w:rsidP="00902AA3">
      <w:pPr>
        <w:pStyle w:val="pkt"/>
        <w:numPr>
          <w:ilvl w:val="0"/>
          <w:numId w:val="51"/>
        </w:numPr>
        <w:spacing w:after="40"/>
        <w:ind w:left="567"/>
        <w:rPr>
          <w:rFonts w:asciiTheme="majorHAnsi" w:hAnsiTheme="majorHAnsi" w:cstheme="majorHAnsi"/>
          <w:bCs/>
          <w:iCs/>
          <w:sz w:val="20"/>
        </w:rPr>
      </w:pPr>
      <w:r w:rsidRPr="00A01DEE">
        <w:rPr>
          <w:rFonts w:asciiTheme="majorHAnsi" w:hAnsiTheme="majorHAnsi" w:cstheme="majorHAnsi"/>
          <w:bCs/>
          <w:iCs/>
          <w:sz w:val="20"/>
        </w:rPr>
        <w:t>Szkoła Podstawowa nr 9 z oddziałami integracyjnymi</w:t>
      </w:r>
    </w:p>
    <w:p w14:paraId="783A90C9" w14:textId="2914F53A" w:rsidR="00A01DEE" w:rsidRPr="00A01DEE" w:rsidRDefault="00A01DEE" w:rsidP="00902AA3">
      <w:pPr>
        <w:pStyle w:val="pkt"/>
        <w:numPr>
          <w:ilvl w:val="0"/>
          <w:numId w:val="51"/>
        </w:numPr>
        <w:spacing w:after="40"/>
        <w:ind w:left="567"/>
        <w:rPr>
          <w:rFonts w:asciiTheme="majorHAnsi" w:hAnsiTheme="majorHAnsi" w:cstheme="majorHAnsi"/>
          <w:bCs/>
          <w:iCs/>
          <w:sz w:val="20"/>
        </w:rPr>
      </w:pPr>
      <w:r w:rsidRPr="00A01DEE">
        <w:rPr>
          <w:rFonts w:asciiTheme="majorHAnsi" w:hAnsiTheme="majorHAnsi" w:cstheme="majorHAnsi"/>
          <w:bCs/>
          <w:iCs/>
          <w:sz w:val="20"/>
        </w:rPr>
        <w:t>Szkoła Podstawowa nr 10 im. Marii Skłodowskiej-Curie</w:t>
      </w:r>
    </w:p>
    <w:p w14:paraId="79D16F25" w14:textId="24108159" w:rsidR="00A01DEE" w:rsidRPr="00A01DEE" w:rsidRDefault="00A01DEE" w:rsidP="00902AA3">
      <w:pPr>
        <w:pStyle w:val="pkt"/>
        <w:numPr>
          <w:ilvl w:val="0"/>
          <w:numId w:val="51"/>
        </w:numPr>
        <w:spacing w:after="40"/>
        <w:ind w:left="567"/>
        <w:rPr>
          <w:rFonts w:asciiTheme="majorHAnsi" w:hAnsiTheme="majorHAnsi" w:cstheme="majorHAnsi"/>
          <w:bCs/>
          <w:iCs/>
          <w:sz w:val="20"/>
        </w:rPr>
      </w:pPr>
      <w:r w:rsidRPr="00A01DEE">
        <w:rPr>
          <w:rFonts w:asciiTheme="majorHAnsi" w:hAnsiTheme="majorHAnsi" w:cstheme="majorHAnsi"/>
          <w:bCs/>
          <w:iCs/>
          <w:sz w:val="20"/>
        </w:rPr>
        <w:t>Szkoła Podstawowa nr 11</w:t>
      </w:r>
    </w:p>
    <w:p w14:paraId="72A1CFA8" w14:textId="283EED8E" w:rsidR="00A01DEE" w:rsidRPr="00A01DEE" w:rsidRDefault="00A01DEE" w:rsidP="00902AA3">
      <w:pPr>
        <w:pStyle w:val="pkt"/>
        <w:numPr>
          <w:ilvl w:val="0"/>
          <w:numId w:val="51"/>
        </w:numPr>
        <w:spacing w:after="40"/>
        <w:ind w:left="567"/>
        <w:rPr>
          <w:rFonts w:asciiTheme="majorHAnsi" w:hAnsiTheme="majorHAnsi" w:cstheme="majorHAnsi"/>
          <w:bCs/>
          <w:iCs/>
          <w:sz w:val="20"/>
        </w:rPr>
      </w:pPr>
      <w:r w:rsidRPr="00A01DEE">
        <w:rPr>
          <w:rFonts w:asciiTheme="majorHAnsi" w:hAnsiTheme="majorHAnsi" w:cstheme="majorHAnsi"/>
          <w:bCs/>
          <w:iCs/>
          <w:sz w:val="20"/>
        </w:rPr>
        <w:t>Szkoła Podstawowa nr 13 im. Kolejarzy Polskich</w:t>
      </w:r>
    </w:p>
    <w:p w14:paraId="44A84B8E" w14:textId="112C193C" w:rsidR="00A01DEE" w:rsidRPr="00A01DEE" w:rsidRDefault="00A01DEE" w:rsidP="00902AA3">
      <w:pPr>
        <w:pStyle w:val="pkt"/>
        <w:numPr>
          <w:ilvl w:val="0"/>
          <w:numId w:val="51"/>
        </w:numPr>
        <w:spacing w:after="40"/>
        <w:ind w:left="567"/>
        <w:rPr>
          <w:rFonts w:asciiTheme="majorHAnsi" w:hAnsiTheme="majorHAnsi" w:cstheme="majorHAnsi"/>
          <w:bCs/>
          <w:iCs/>
          <w:sz w:val="20"/>
        </w:rPr>
      </w:pPr>
      <w:r w:rsidRPr="00A01DEE">
        <w:rPr>
          <w:rFonts w:asciiTheme="majorHAnsi" w:hAnsiTheme="majorHAnsi" w:cstheme="majorHAnsi"/>
          <w:bCs/>
          <w:iCs/>
          <w:sz w:val="20"/>
        </w:rPr>
        <w:t>Publiczne Przedszkole nr 2</w:t>
      </w:r>
    </w:p>
    <w:p w14:paraId="0767533E" w14:textId="63D0D28F" w:rsidR="00A01DEE" w:rsidRPr="00A01DEE" w:rsidRDefault="00A01DEE" w:rsidP="00902AA3">
      <w:pPr>
        <w:pStyle w:val="pkt"/>
        <w:numPr>
          <w:ilvl w:val="0"/>
          <w:numId w:val="51"/>
        </w:numPr>
        <w:spacing w:after="40"/>
        <w:ind w:left="567"/>
        <w:rPr>
          <w:rFonts w:asciiTheme="majorHAnsi" w:hAnsiTheme="majorHAnsi" w:cstheme="majorHAnsi"/>
          <w:bCs/>
          <w:iCs/>
          <w:sz w:val="20"/>
        </w:rPr>
      </w:pPr>
      <w:r w:rsidRPr="00A01DEE">
        <w:rPr>
          <w:rFonts w:asciiTheme="majorHAnsi" w:hAnsiTheme="majorHAnsi" w:cstheme="majorHAnsi"/>
          <w:bCs/>
          <w:iCs/>
          <w:sz w:val="20"/>
        </w:rPr>
        <w:t>Publiczne Przedszkole nr 3</w:t>
      </w:r>
    </w:p>
    <w:p w14:paraId="21F11E08" w14:textId="5D2AA7E4" w:rsidR="00A01DEE" w:rsidRPr="00A01DEE" w:rsidRDefault="00A01DEE" w:rsidP="00902AA3">
      <w:pPr>
        <w:pStyle w:val="pkt"/>
        <w:numPr>
          <w:ilvl w:val="0"/>
          <w:numId w:val="51"/>
        </w:numPr>
        <w:spacing w:after="40"/>
        <w:ind w:left="567"/>
        <w:rPr>
          <w:rFonts w:asciiTheme="majorHAnsi" w:hAnsiTheme="majorHAnsi" w:cstheme="majorHAnsi"/>
          <w:bCs/>
          <w:iCs/>
          <w:sz w:val="20"/>
        </w:rPr>
      </w:pPr>
      <w:r w:rsidRPr="00A01DEE">
        <w:rPr>
          <w:rFonts w:asciiTheme="majorHAnsi" w:hAnsiTheme="majorHAnsi" w:cstheme="majorHAnsi"/>
          <w:bCs/>
          <w:iCs/>
          <w:sz w:val="20"/>
        </w:rPr>
        <w:t>Publiczne Przedszkole nr 4</w:t>
      </w:r>
    </w:p>
    <w:p w14:paraId="3A19EEB3" w14:textId="4877BDE7" w:rsidR="00A01DEE" w:rsidRPr="00A01DEE" w:rsidRDefault="00A01DEE" w:rsidP="00902AA3">
      <w:pPr>
        <w:pStyle w:val="pkt"/>
        <w:numPr>
          <w:ilvl w:val="0"/>
          <w:numId w:val="51"/>
        </w:numPr>
        <w:spacing w:after="40"/>
        <w:ind w:left="567"/>
        <w:rPr>
          <w:rFonts w:asciiTheme="majorHAnsi" w:hAnsiTheme="majorHAnsi" w:cstheme="majorHAnsi"/>
          <w:bCs/>
          <w:iCs/>
          <w:sz w:val="20"/>
        </w:rPr>
      </w:pPr>
      <w:r w:rsidRPr="00A01DEE">
        <w:rPr>
          <w:rFonts w:asciiTheme="majorHAnsi" w:hAnsiTheme="majorHAnsi" w:cstheme="majorHAnsi"/>
          <w:bCs/>
          <w:iCs/>
          <w:sz w:val="20"/>
        </w:rPr>
        <w:t>Publiczne Przedszkole nr 5</w:t>
      </w:r>
    </w:p>
    <w:p w14:paraId="0FE7220C" w14:textId="34BD2C39" w:rsidR="00A01DEE" w:rsidRPr="00A01DEE" w:rsidRDefault="00A01DEE" w:rsidP="00902AA3">
      <w:pPr>
        <w:pStyle w:val="pkt"/>
        <w:numPr>
          <w:ilvl w:val="0"/>
          <w:numId w:val="51"/>
        </w:numPr>
        <w:spacing w:after="40"/>
        <w:ind w:left="567"/>
        <w:rPr>
          <w:rFonts w:asciiTheme="majorHAnsi" w:hAnsiTheme="majorHAnsi" w:cstheme="majorHAnsi"/>
          <w:bCs/>
          <w:iCs/>
          <w:sz w:val="20"/>
        </w:rPr>
      </w:pPr>
      <w:r w:rsidRPr="00A01DEE">
        <w:rPr>
          <w:rFonts w:asciiTheme="majorHAnsi" w:hAnsiTheme="majorHAnsi" w:cstheme="majorHAnsi"/>
          <w:bCs/>
          <w:iCs/>
          <w:sz w:val="20"/>
        </w:rPr>
        <w:t>Publiczne Przedszkole nr 6</w:t>
      </w:r>
    </w:p>
    <w:p w14:paraId="3111D1BE" w14:textId="5856505C" w:rsidR="00A01DEE" w:rsidRPr="00A01DEE" w:rsidRDefault="00A01DEE" w:rsidP="00902AA3">
      <w:pPr>
        <w:pStyle w:val="pkt"/>
        <w:numPr>
          <w:ilvl w:val="0"/>
          <w:numId w:val="51"/>
        </w:numPr>
        <w:spacing w:after="40"/>
        <w:ind w:left="567"/>
        <w:rPr>
          <w:rFonts w:asciiTheme="majorHAnsi" w:hAnsiTheme="majorHAnsi" w:cstheme="majorHAnsi"/>
          <w:bCs/>
          <w:iCs/>
          <w:sz w:val="20"/>
        </w:rPr>
      </w:pPr>
      <w:r w:rsidRPr="00A01DEE">
        <w:rPr>
          <w:rFonts w:asciiTheme="majorHAnsi" w:hAnsiTheme="majorHAnsi" w:cstheme="majorHAnsi"/>
          <w:bCs/>
          <w:iCs/>
          <w:sz w:val="20"/>
        </w:rPr>
        <w:t>Publiczne Przedszkole nr 7</w:t>
      </w:r>
    </w:p>
    <w:p w14:paraId="13A84662" w14:textId="0255C878" w:rsidR="00A01DEE" w:rsidRPr="00A01DEE" w:rsidRDefault="00A01DEE" w:rsidP="00902AA3">
      <w:pPr>
        <w:pStyle w:val="pkt"/>
        <w:numPr>
          <w:ilvl w:val="0"/>
          <w:numId w:val="51"/>
        </w:numPr>
        <w:spacing w:after="40"/>
        <w:ind w:left="567"/>
        <w:rPr>
          <w:rFonts w:asciiTheme="majorHAnsi" w:hAnsiTheme="majorHAnsi" w:cstheme="majorHAnsi"/>
          <w:bCs/>
          <w:iCs/>
          <w:sz w:val="20"/>
        </w:rPr>
      </w:pPr>
      <w:r w:rsidRPr="00A01DEE">
        <w:rPr>
          <w:rFonts w:asciiTheme="majorHAnsi" w:hAnsiTheme="majorHAnsi" w:cstheme="majorHAnsi"/>
          <w:bCs/>
          <w:iCs/>
          <w:sz w:val="20"/>
        </w:rPr>
        <w:t>Publiczne Przedszkole nr 10</w:t>
      </w:r>
    </w:p>
    <w:p w14:paraId="39A0E7B5" w14:textId="2FF85E6A" w:rsidR="00A01DEE" w:rsidRPr="00A01DEE" w:rsidRDefault="00A01DEE" w:rsidP="00902AA3">
      <w:pPr>
        <w:pStyle w:val="pkt"/>
        <w:numPr>
          <w:ilvl w:val="0"/>
          <w:numId w:val="51"/>
        </w:numPr>
        <w:spacing w:after="40"/>
        <w:ind w:left="567"/>
        <w:rPr>
          <w:rFonts w:asciiTheme="majorHAnsi" w:hAnsiTheme="majorHAnsi" w:cstheme="majorHAnsi"/>
          <w:bCs/>
          <w:iCs/>
          <w:sz w:val="20"/>
        </w:rPr>
      </w:pPr>
      <w:r w:rsidRPr="00A01DEE">
        <w:rPr>
          <w:rFonts w:asciiTheme="majorHAnsi" w:hAnsiTheme="majorHAnsi" w:cstheme="majorHAnsi"/>
          <w:bCs/>
          <w:iCs/>
          <w:sz w:val="20"/>
        </w:rPr>
        <w:t>Publiczne Przedszkole nr 11</w:t>
      </w:r>
    </w:p>
    <w:p w14:paraId="37232E81" w14:textId="664AD28A" w:rsidR="00E37F70" w:rsidRPr="00A01DEE" w:rsidRDefault="00A01DEE" w:rsidP="00902AA3">
      <w:pPr>
        <w:pStyle w:val="pkt"/>
        <w:numPr>
          <w:ilvl w:val="0"/>
          <w:numId w:val="51"/>
        </w:numPr>
        <w:spacing w:before="0" w:after="40"/>
        <w:ind w:left="567"/>
        <w:rPr>
          <w:rFonts w:asciiTheme="majorHAnsi" w:hAnsiTheme="majorHAnsi" w:cstheme="majorHAnsi"/>
          <w:bCs/>
          <w:iCs/>
          <w:sz w:val="20"/>
        </w:rPr>
      </w:pPr>
      <w:r w:rsidRPr="00A01DEE">
        <w:rPr>
          <w:rFonts w:asciiTheme="majorHAnsi" w:hAnsiTheme="majorHAnsi" w:cstheme="majorHAnsi"/>
          <w:bCs/>
          <w:iCs/>
          <w:sz w:val="20"/>
        </w:rPr>
        <w:t>Miejski Ośrodek Sportu i Rekreacji w Zduńskiej Woli</w:t>
      </w:r>
    </w:p>
    <w:p w14:paraId="412B8E4D" w14:textId="77777777" w:rsidR="00A01DEE" w:rsidRPr="00E65B89" w:rsidRDefault="00A01DEE" w:rsidP="00A01DEE">
      <w:pPr>
        <w:pStyle w:val="pkt"/>
        <w:spacing w:before="0" w:after="40"/>
        <w:ind w:left="360"/>
        <w:rPr>
          <w:rFonts w:asciiTheme="majorHAnsi" w:hAnsiTheme="majorHAnsi" w:cstheme="majorHAnsi"/>
          <w:b/>
          <w:i/>
          <w:sz w:val="20"/>
        </w:rPr>
      </w:pPr>
    </w:p>
    <w:p w14:paraId="7399A9C3" w14:textId="204AD7F5" w:rsidR="00E37F70" w:rsidRPr="00E65B89" w:rsidRDefault="002A77C1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>II.</w:t>
      </w:r>
      <w:r w:rsidRPr="00E65B89">
        <w:rPr>
          <w:rFonts w:asciiTheme="majorHAnsi" w:hAnsiTheme="majorHAnsi" w:cstheme="majorHAnsi"/>
          <w:b/>
          <w:sz w:val="20"/>
        </w:rPr>
        <w:tab/>
        <w:t>Tryb udzielenia zamówienia.</w:t>
      </w:r>
    </w:p>
    <w:p w14:paraId="691293ED" w14:textId="519BC5DC" w:rsidR="00E37F70" w:rsidRPr="00E65B89" w:rsidRDefault="00E37F70" w:rsidP="00DE054A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sz w:val="20"/>
        </w:rPr>
        <w:t>Niniejsze postępowanie prowadzone jest w trybie przetargu nieograniczonego na podstawie art. 39 i nast. ustawy z dnia 29 stycznia 2004 r. Prawo Zamówień Publicznych zwanej dalej „ustawą PZP”.</w:t>
      </w:r>
    </w:p>
    <w:p w14:paraId="08C1CF21" w14:textId="77777777" w:rsidR="00E37F70" w:rsidRPr="00E65B89" w:rsidRDefault="00E37F70" w:rsidP="00DE054A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color w:val="000000"/>
          <w:sz w:val="20"/>
        </w:rPr>
        <w:t xml:space="preserve">W zakresie nieuregulowanym niniejszą Specyfikacją Istotnych Warunków Zamówienia, zwaną dalej „SIWZ”, zastosowanie mają przepisy ustawy PZP. </w:t>
      </w:r>
    </w:p>
    <w:p w14:paraId="0E33EB46" w14:textId="3374967E" w:rsidR="00E37F70" w:rsidRPr="00E65B89" w:rsidRDefault="00E37F70" w:rsidP="00DE054A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sz w:val="20"/>
        </w:rPr>
        <w:t>Wartoś</w:t>
      </w:r>
      <w:r w:rsidR="00B2576C">
        <w:rPr>
          <w:rFonts w:asciiTheme="majorHAnsi" w:hAnsiTheme="majorHAnsi" w:cstheme="majorHAnsi"/>
          <w:sz w:val="20"/>
        </w:rPr>
        <w:t>ć</w:t>
      </w:r>
      <w:r w:rsidRPr="00E65B89">
        <w:rPr>
          <w:rFonts w:asciiTheme="majorHAnsi" w:hAnsiTheme="majorHAnsi" w:cstheme="majorHAnsi"/>
          <w:sz w:val="20"/>
        </w:rPr>
        <w:t xml:space="preserve"> zamówienia </w:t>
      </w:r>
      <w:r w:rsidRPr="00E65B89">
        <w:rPr>
          <w:rFonts w:asciiTheme="majorHAnsi" w:hAnsiTheme="majorHAnsi" w:cstheme="majorHAnsi"/>
          <w:b/>
          <w:sz w:val="20"/>
        </w:rPr>
        <w:t xml:space="preserve">nie przekracza </w:t>
      </w:r>
      <w:r w:rsidRPr="00E65B89">
        <w:rPr>
          <w:rFonts w:asciiTheme="majorHAnsi" w:hAnsiTheme="majorHAnsi" w:cstheme="majorHAnsi"/>
          <w:sz w:val="20"/>
        </w:rPr>
        <w:t xml:space="preserve">równowartości kwoty określonej w przepisach wykonawczych wydanych na podstawie art. 11 ust. 8 ustawy PZP. </w:t>
      </w:r>
    </w:p>
    <w:p w14:paraId="293392D9" w14:textId="77777777" w:rsidR="00117C09" w:rsidRPr="00117C09" w:rsidRDefault="00117C09" w:rsidP="00117C09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117C09">
        <w:rPr>
          <w:rFonts w:asciiTheme="majorHAnsi" w:hAnsiTheme="majorHAnsi" w:cstheme="majorHAnsi"/>
          <w:sz w:val="20"/>
        </w:rPr>
        <w:t>Zamawiający informuje, iż w niniejszym postępowaniu zastosowanie ma art. 24aa ustawy PZP, tj. Zamawiający najpierw dokona oceny ofert, a następnie zbada, czy Wykonawca, którego oferta została oceniona jako najkorzystniejsza, nie podlega wykluczeniu oraz spełnia warunki udziału w postępowaniu.</w:t>
      </w:r>
    </w:p>
    <w:p w14:paraId="26442137" w14:textId="77777777" w:rsidR="00BD11A4" w:rsidRPr="00E65B89" w:rsidRDefault="00BD11A4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sz w:val="20"/>
        </w:rPr>
      </w:pPr>
    </w:p>
    <w:p w14:paraId="78D59E70" w14:textId="23E66E13" w:rsidR="00E37F70" w:rsidRDefault="004D4B24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>III.</w:t>
      </w:r>
      <w:r w:rsidR="00BD11A4" w:rsidRPr="00E65B89">
        <w:rPr>
          <w:rFonts w:asciiTheme="majorHAnsi" w:hAnsiTheme="majorHAnsi" w:cstheme="majorHAnsi"/>
          <w:b/>
          <w:sz w:val="20"/>
        </w:rPr>
        <w:tab/>
        <w:t>Opis przedmiotu zamówienia.</w:t>
      </w:r>
    </w:p>
    <w:p w14:paraId="7D8A26BB" w14:textId="632C7DD6" w:rsidR="00741E85" w:rsidRDefault="00741E85" w:rsidP="003108AA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41E85">
        <w:rPr>
          <w:rFonts w:asciiTheme="majorHAnsi" w:hAnsiTheme="majorHAnsi" w:cstheme="majorHAnsi"/>
          <w:sz w:val="20"/>
          <w:szCs w:val="20"/>
        </w:rPr>
        <w:t>Przedmiotem zamówienia jest wspólny zakup energii elektrycznej czynnej dla Urzędu Miasta w Zduńskiej Woli, miejskich jednostek organizacyjnych i Towarzystwa Budownictwa Społecznego „ZŁOTNICKI” sp. z o.o. na potrzeby eksploatacji budynków, lokali, obiektów użytkowych i zasilania oświetlenia ulicznego.</w:t>
      </w:r>
    </w:p>
    <w:p w14:paraId="1BA8AAAE" w14:textId="77777777" w:rsidR="00741E85" w:rsidRPr="00741E85" w:rsidRDefault="00741E85" w:rsidP="003108AA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41E85">
        <w:rPr>
          <w:rFonts w:asciiTheme="majorHAnsi" w:hAnsiTheme="majorHAnsi" w:cstheme="majorHAnsi"/>
          <w:sz w:val="20"/>
          <w:szCs w:val="20"/>
        </w:rPr>
        <w:t>Zakres zamówienia obejmuje sprzedaż energii elektrycznej do:</w:t>
      </w:r>
    </w:p>
    <w:p w14:paraId="30A88444" w14:textId="2F54EAA4" w:rsidR="00741E85" w:rsidRDefault="00741E85" w:rsidP="003108AA">
      <w:pPr>
        <w:pStyle w:val="Akapitzlist"/>
        <w:numPr>
          <w:ilvl w:val="0"/>
          <w:numId w:val="43"/>
        </w:numPr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741E85">
        <w:rPr>
          <w:rFonts w:asciiTheme="majorHAnsi" w:hAnsiTheme="majorHAnsi" w:cstheme="majorHAnsi"/>
          <w:sz w:val="20"/>
          <w:szCs w:val="20"/>
        </w:rPr>
        <w:t>6</w:t>
      </w:r>
      <w:r w:rsidR="00E3781E">
        <w:rPr>
          <w:rFonts w:asciiTheme="majorHAnsi" w:hAnsiTheme="majorHAnsi" w:cstheme="majorHAnsi"/>
          <w:sz w:val="20"/>
          <w:szCs w:val="20"/>
        </w:rPr>
        <w:t>5</w:t>
      </w:r>
      <w:r w:rsidRPr="00741E85">
        <w:rPr>
          <w:rFonts w:asciiTheme="majorHAnsi" w:hAnsiTheme="majorHAnsi" w:cstheme="majorHAnsi"/>
          <w:sz w:val="20"/>
          <w:szCs w:val="20"/>
        </w:rPr>
        <w:t xml:space="preserve"> punktów odbioru energii dla zasilania budynków, lokali biurowych i obiektów użytkowych</w:t>
      </w:r>
    </w:p>
    <w:p w14:paraId="3CE47374" w14:textId="6DB3BA53" w:rsidR="00741E85" w:rsidRDefault="00741E85" w:rsidP="003108AA">
      <w:pPr>
        <w:pStyle w:val="Akapitzlist"/>
        <w:numPr>
          <w:ilvl w:val="0"/>
          <w:numId w:val="43"/>
        </w:numPr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741E85">
        <w:rPr>
          <w:rFonts w:asciiTheme="majorHAnsi" w:hAnsiTheme="majorHAnsi" w:cstheme="majorHAnsi"/>
          <w:sz w:val="20"/>
          <w:szCs w:val="20"/>
        </w:rPr>
        <w:t>111 punktów odbioru energii – dla zasilania oświetlenia ulicznego.</w:t>
      </w:r>
    </w:p>
    <w:p w14:paraId="23000641" w14:textId="368C7141" w:rsidR="003108AA" w:rsidRDefault="003108AA" w:rsidP="003108AA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108AA">
        <w:rPr>
          <w:rFonts w:asciiTheme="majorHAnsi" w:hAnsiTheme="majorHAnsi" w:cstheme="majorHAnsi"/>
          <w:sz w:val="20"/>
          <w:szCs w:val="20"/>
        </w:rPr>
        <w:lastRenderedPageBreak/>
        <w:t>Zamawiający informuje, iż proces zmiany sprzedawcy odbywa się po raz kolejny (Zamawiający posiada rozdzielone umowy kompleksowe). Obecnym sprzedawcą jest VERVIS Sp. z o.o. z siedzibą we Włocławku, Operatorem Systemu Dystrybucyjnego (OSD) jest PGE Dystrybucja S.A. Oddział Łódź, za wyjątkiem  punktów wskazanych w załączniku nr 6: „Miejski Dom Kultury filia w Karsznicach”, „Pomieszczenia w budynku dworca PKP”, „Budynek WC przy dworcu PKP”, „Stadion Miejski w Zduńskiej Woli przy ul. Okrzei” dla których OSD jest PKP Energetyka S.A.</w:t>
      </w:r>
    </w:p>
    <w:p w14:paraId="184512D4" w14:textId="0859CCF8" w:rsidR="00741E85" w:rsidRPr="003108AA" w:rsidRDefault="003108AA" w:rsidP="003108AA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108AA">
        <w:rPr>
          <w:rFonts w:asciiTheme="majorHAnsi" w:hAnsiTheme="majorHAnsi" w:cstheme="majorHAnsi"/>
          <w:sz w:val="20"/>
          <w:szCs w:val="20"/>
        </w:rPr>
        <w:t>Zakup energii elektrycznej do obiektów wymienionych w załączniku nr 5 i 6 do SIWZ nastąpi w oparciu o poniższe zasady:</w:t>
      </w:r>
    </w:p>
    <w:p w14:paraId="64FD92C4" w14:textId="78AD0304" w:rsidR="003108AA" w:rsidRPr="003108AA" w:rsidRDefault="003108AA" w:rsidP="003108AA">
      <w:pPr>
        <w:pStyle w:val="Akapitzlist"/>
        <w:numPr>
          <w:ilvl w:val="0"/>
          <w:numId w:val="44"/>
        </w:numPr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3108AA">
        <w:rPr>
          <w:rFonts w:asciiTheme="majorHAnsi" w:hAnsiTheme="majorHAnsi" w:cstheme="majorHAnsi"/>
          <w:sz w:val="20"/>
          <w:szCs w:val="20"/>
        </w:rPr>
        <w:t xml:space="preserve">Szacunkowe zapotrzebowanie energii elektrycznej w okresie od 01.01.2021r. do 31.12.2021r. dla potrzeb oświetlenia ulicznego (załącznik nr </w:t>
      </w:r>
      <w:r>
        <w:rPr>
          <w:rFonts w:asciiTheme="majorHAnsi" w:hAnsiTheme="majorHAnsi" w:cstheme="majorHAnsi"/>
          <w:sz w:val="20"/>
          <w:szCs w:val="20"/>
        </w:rPr>
        <w:t>5</w:t>
      </w:r>
      <w:r w:rsidRPr="003108AA">
        <w:rPr>
          <w:rFonts w:asciiTheme="majorHAnsi" w:hAnsiTheme="majorHAnsi" w:cstheme="majorHAnsi"/>
          <w:sz w:val="20"/>
          <w:szCs w:val="20"/>
        </w:rPr>
        <w:t xml:space="preserve"> do SIWZ) wynosi </w:t>
      </w:r>
      <w:r w:rsidR="003B61FF" w:rsidRPr="003B61FF">
        <w:rPr>
          <w:rFonts w:asciiTheme="majorHAnsi" w:hAnsiTheme="majorHAnsi" w:cstheme="majorHAnsi"/>
          <w:sz w:val="20"/>
          <w:szCs w:val="20"/>
        </w:rPr>
        <w:t>1</w:t>
      </w:r>
      <w:r w:rsidR="00530F84">
        <w:rPr>
          <w:rFonts w:asciiTheme="majorHAnsi" w:hAnsiTheme="majorHAnsi" w:cstheme="majorHAnsi"/>
          <w:sz w:val="20"/>
          <w:szCs w:val="20"/>
        </w:rPr>
        <w:t> </w:t>
      </w:r>
      <w:r w:rsidR="003B61FF" w:rsidRPr="003B61FF">
        <w:rPr>
          <w:rFonts w:asciiTheme="majorHAnsi" w:hAnsiTheme="majorHAnsi" w:cstheme="majorHAnsi"/>
          <w:sz w:val="20"/>
          <w:szCs w:val="20"/>
        </w:rPr>
        <w:t>898</w:t>
      </w:r>
      <w:r w:rsidR="00530F84">
        <w:rPr>
          <w:rFonts w:asciiTheme="majorHAnsi" w:hAnsiTheme="majorHAnsi" w:cstheme="majorHAnsi"/>
          <w:sz w:val="20"/>
          <w:szCs w:val="20"/>
        </w:rPr>
        <w:t> </w:t>
      </w:r>
      <w:r w:rsidR="003B61FF" w:rsidRPr="003B61FF">
        <w:rPr>
          <w:rFonts w:asciiTheme="majorHAnsi" w:hAnsiTheme="majorHAnsi" w:cstheme="majorHAnsi"/>
          <w:sz w:val="20"/>
          <w:szCs w:val="20"/>
        </w:rPr>
        <w:t>760</w:t>
      </w:r>
      <w:r w:rsidRPr="003108AA">
        <w:rPr>
          <w:rFonts w:asciiTheme="majorHAnsi" w:hAnsiTheme="majorHAnsi" w:cstheme="majorHAnsi"/>
          <w:sz w:val="20"/>
          <w:szCs w:val="20"/>
        </w:rPr>
        <w:t xml:space="preserve"> kWh. Szacunkowe zapotrzebowanie energii elektrycznej w okresie od 01.01.2020r. do 31.12.2020r. do obiektów Zamawiającego (załącznik nr </w:t>
      </w:r>
      <w:r>
        <w:rPr>
          <w:rFonts w:asciiTheme="majorHAnsi" w:hAnsiTheme="majorHAnsi" w:cstheme="majorHAnsi"/>
          <w:sz w:val="20"/>
          <w:szCs w:val="20"/>
        </w:rPr>
        <w:t>6</w:t>
      </w:r>
      <w:r w:rsidRPr="003108AA">
        <w:rPr>
          <w:rFonts w:asciiTheme="majorHAnsi" w:hAnsiTheme="majorHAnsi" w:cstheme="majorHAnsi"/>
          <w:sz w:val="20"/>
          <w:szCs w:val="20"/>
        </w:rPr>
        <w:t xml:space="preserve"> do SIWZ) wynosi: 1</w:t>
      </w:r>
      <w:r w:rsidR="00530F84">
        <w:rPr>
          <w:rFonts w:asciiTheme="majorHAnsi" w:hAnsiTheme="majorHAnsi" w:cstheme="majorHAnsi"/>
          <w:sz w:val="20"/>
          <w:szCs w:val="20"/>
        </w:rPr>
        <w:t> </w:t>
      </w:r>
      <w:r w:rsidRPr="003108AA">
        <w:rPr>
          <w:rFonts w:asciiTheme="majorHAnsi" w:hAnsiTheme="majorHAnsi" w:cstheme="majorHAnsi"/>
          <w:sz w:val="20"/>
          <w:szCs w:val="20"/>
        </w:rPr>
        <w:t>460</w:t>
      </w:r>
      <w:r w:rsidR="00530F84">
        <w:rPr>
          <w:rFonts w:asciiTheme="majorHAnsi" w:hAnsiTheme="majorHAnsi" w:cstheme="majorHAnsi"/>
          <w:sz w:val="20"/>
          <w:szCs w:val="20"/>
        </w:rPr>
        <w:t> </w:t>
      </w:r>
      <w:r w:rsidRPr="003108AA">
        <w:rPr>
          <w:rFonts w:asciiTheme="majorHAnsi" w:hAnsiTheme="majorHAnsi" w:cstheme="majorHAnsi"/>
          <w:sz w:val="20"/>
          <w:szCs w:val="20"/>
        </w:rPr>
        <w:t>525 kWh</w:t>
      </w:r>
      <w:r w:rsidR="003B61FF">
        <w:rPr>
          <w:rFonts w:asciiTheme="majorHAnsi" w:hAnsiTheme="majorHAnsi" w:cstheme="majorHAnsi"/>
          <w:sz w:val="20"/>
          <w:szCs w:val="20"/>
        </w:rPr>
        <w:t>,</w:t>
      </w:r>
      <w:r w:rsidRPr="003108AA">
        <w:rPr>
          <w:rFonts w:asciiTheme="majorHAnsi" w:hAnsiTheme="majorHAnsi" w:cstheme="majorHAnsi"/>
          <w:sz w:val="20"/>
          <w:szCs w:val="20"/>
        </w:rPr>
        <w:t xml:space="preserve"> </w:t>
      </w:r>
      <w:r w:rsidR="003B61FF">
        <w:rPr>
          <w:rFonts w:asciiTheme="majorHAnsi" w:hAnsiTheme="majorHAnsi" w:cstheme="majorHAnsi"/>
          <w:sz w:val="20"/>
          <w:szCs w:val="20"/>
        </w:rPr>
        <w:t>ł</w:t>
      </w:r>
      <w:r w:rsidRPr="003108AA">
        <w:rPr>
          <w:rFonts w:asciiTheme="majorHAnsi" w:hAnsiTheme="majorHAnsi" w:cstheme="majorHAnsi"/>
          <w:sz w:val="20"/>
          <w:szCs w:val="20"/>
        </w:rPr>
        <w:t>ącznie 3</w:t>
      </w:r>
      <w:r w:rsidR="00530F84">
        <w:rPr>
          <w:rFonts w:asciiTheme="majorHAnsi" w:hAnsiTheme="majorHAnsi" w:cstheme="majorHAnsi"/>
          <w:sz w:val="20"/>
          <w:szCs w:val="20"/>
        </w:rPr>
        <w:t> </w:t>
      </w:r>
      <w:r w:rsidR="003B61FF">
        <w:rPr>
          <w:rFonts w:asciiTheme="majorHAnsi" w:hAnsiTheme="majorHAnsi" w:cstheme="majorHAnsi"/>
          <w:sz w:val="20"/>
          <w:szCs w:val="20"/>
        </w:rPr>
        <w:t>359</w:t>
      </w:r>
      <w:r w:rsidR="00530F84">
        <w:rPr>
          <w:rFonts w:asciiTheme="majorHAnsi" w:hAnsiTheme="majorHAnsi" w:cstheme="majorHAnsi"/>
          <w:sz w:val="20"/>
          <w:szCs w:val="20"/>
        </w:rPr>
        <w:t> </w:t>
      </w:r>
      <w:r w:rsidR="003B61FF">
        <w:rPr>
          <w:rFonts w:asciiTheme="majorHAnsi" w:hAnsiTheme="majorHAnsi" w:cstheme="majorHAnsi"/>
          <w:sz w:val="20"/>
          <w:szCs w:val="20"/>
        </w:rPr>
        <w:t>285</w:t>
      </w:r>
      <w:r w:rsidRPr="003108AA">
        <w:rPr>
          <w:rFonts w:asciiTheme="majorHAnsi" w:hAnsiTheme="majorHAnsi" w:cstheme="majorHAnsi"/>
          <w:sz w:val="20"/>
          <w:szCs w:val="20"/>
        </w:rPr>
        <w:t xml:space="preserve"> kWh.</w:t>
      </w:r>
    </w:p>
    <w:p w14:paraId="6EF45985" w14:textId="2F2CDF52" w:rsidR="003108AA" w:rsidRPr="003108AA" w:rsidRDefault="003108AA" w:rsidP="003108AA">
      <w:pPr>
        <w:pStyle w:val="Akapitzlist"/>
        <w:numPr>
          <w:ilvl w:val="0"/>
          <w:numId w:val="44"/>
        </w:numPr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3108AA">
        <w:rPr>
          <w:rFonts w:asciiTheme="majorHAnsi" w:hAnsiTheme="majorHAnsi" w:cstheme="majorHAnsi"/>
          <w:sz w:val="20"/>
          <w:szCs w:val="20"/>
        </w:rPr>
        <w:t>Zamawiający zobowiązuje Wykonawcę do wykonania czynności wynikających z pełnomocnictwa, stanowiącego załącznik nr 2 do projektu umowy (załącznik nr</w:t>
      </w:r>
      <w:r w:rsidR="00ED67AF">
        <w:rPr>
          <w:rFonts w:asciiTheme="majorHAnsi" w:hAnsiTheme="majorHAnsi" w:cstheme="majorHAnsi"/>
          <w:sz w:val="20"/>
          <w:szCs w:val="20"/>
        </w:rPr>
        <w:t xml:space="preserve"> 4 </w:t>
      </w:r>
      <w:r w:rsidRPr="003108AA">
        <w:rPr>
          <w:rFonts w:asciiTheme="majorHAnsi" w:hAnsiTheme="majorHAnsi" w:cstheme="majorHAnsi"/>
          <w:sz w:val="20"/>
          <w:szCs w:val="20"/>
        </w:rPr>
        <w:t>do SIWZ), w szczególności Zamawiający zobowiązuje Wykonawcę do zgłoszenia wskazanemu Operatorowi Systemu Dystrybucyjnego do realizacji zawartej z Wykonawcą umowy sprzedaży energii elektrycznej, składania oświadczeń woli, oraz reprezentowania Zamawiającego przed właściwym Operatorem Systemu Dystrybucyjnego. W przypadku zaistnienia takiej konieczności obowiązek wypowiedzenia umów kompleksowych będzie ciążył na Wykonawcy.</w:t>
      </w:r>
    </w:p>
    <w:p w14:paraId="2F1B27DF" w14:textId="2BB3C94A" w:rsidR="003108AA" w:rsidRPr="003108AA" w:rsidRDefault="003108AA" w:rsidP="003108AA">
      <w:pPr>
        <w:pStyle w:val="Akapitzlist"/>
        <w:numPr>
          <w:ilvl w:val="0"/>
          <w:numId w:val="44"/>
        </w:numPr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3108AA">
        <w:rPr>
          <w:rFonts w:asciiTheme="majorHAnsi" w:hAnsiTheme="majorHAnsi" w:cstheme="majorHAnsi"/>
          <w:sz w:val="20"/>
          <w:szCs w:val="20"/>
        </w:rPr>
        <w:t>Wykonawca zobowiązuje się zapewnić Zamawiającemu standardy jakościowe obsługi zgodne z obowiązującymi przepisami Prawa energetycznego.</w:t>
      </w:r>
    </w:p>
    <w:p w14:paraId="3FD566DC" w14:textId="2EC56829" w:rsidR="003108AA" w:rsidRPr="003108AA" w:rsidRDefault="003108AA" w:rsidP="003108AA">
      <w:pPr>
        <w:pStyle w:val="Akapitzlist"/>
        <w:numPr>
          <w:ilvl w:val="0"/>
          <w:numId w:val="44"/>
        </w:numPr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3108AA">
        <w:rPr>
          <w:rFonts w:asciiTheme="majorHAnsi" w:hAnsiTheme="majorHAnsi" w:cstheme="majorHAnsi"/>
          <w:sz w:val="20"/>
          <w:szCs w:val="20"/>
        </w:rPr>
        <w:t xml:space="preserve">Zamawiający oświadcza, iż prognoza zużycia energii wskazana powyżej oraz w Załączniku nr </w:t>
      </w:r>
      <w:r w:rsidR="00ED67AF">
        <w:rPr>
          <w:rFonts w:asciiTheme="majorHAnsi" w:hAnsiTheme="majorHAnsi" w:cstheme="majorHAnsi"/>
          <w:sz w:val="20"/>
          <w:szCs w:val="20"/>
        </w:rPr>
        <w:t xml:space="preserve">5 </w:t>
      </w:r>
      <w:r w:rsidRPr="003108AA">
        <w:rPr>
          <w:rFonts w:asciiTheme="majorHAnsi" w:hAnsiTheme="majorHAnsi" w:cstheme="majorHAnsi"/>
          <w:sz w:val="20"/>
          <w:szCs w:val="20"/>
        </w:rPr>
        <w:t xml:space="preserve">i </w:t>
      </w:r>
      <w:r w:rsidR="00ED67AF">
        <w:rPr>
          <w:rFonts w:asciiTheme="majorHAnsi" w:hAnsiTheme="majorHAnsi" w:cstheme="majorHAnsi"/>
          <w:sz w:val="20"/>
          <w:szCs w:val="20"/>
        </w:rPr>
        <w:t>6</w:t>
      </w:r>
      <w:r w:rsidRPr="003108AA">
        <w:rPr>
          <w:rFonts w:asciiTheme="majorHAnsi" w:hAnsiTheme="majorHAnsi" w:cstheme="majorHAnsi"/>
          <w:sz w:val="20"/>
          <w:szCs w:val="20"/>
        </w:rPr>
        <w:t xml:space="preserve"> do SIWZ stanowi jedynie przybliżoną wartość, która w trakcie wykonywania Umowy może ulec zmianie w stosunku do prognoz dotyczących poszczególnych Odbiorców końcowych. Faktyczne zużycie energii (mniejsze lub większe od prognozy zużycia energii wskazanej w Załączniku nr </w:t>
      </w:r>
      <w:r w:rsidR="00ED67AF">
        <w:rPr>
          <w:rFonts w:asciiTheme="majorHAnsi" w:hAnsiTheme="majorHAnsi" w:cstheme="majorHAnsi"/>
          <w:sz w:val="20"/>
          <w:szCs w:val="20"/>
        </w:rPr>
        <w:t>5</w:t>
      </w:r>
      <w:r w:rsidRPr="003108AA">
        <w:rPr>
          <w:rFonts w:asciiTheme="majorHAnsi" w:hAnsiTheme="majorHAnsi" w:cstheme="majorHAnsi"/>
          <w:sz w:val="20"/>
          <w:szCs w:val="20"/>
        </w:rPr>
        <w:t xml:space="preserve"> i </w:t>
      </w:r>
      <w:r w:rsidR="00ED67AF">
        <w:rPr>
          <w:rFonts w:asciiTheme="majorHAnsi" w:hAnsiTheme="majorHAnsi" w:cstheme="majorHAnsi"/>
          <w:sz w:val="20"/>
          <w:szCs w:val="20"/>
        </w:rPr>
        <w:t>6</w:t>
      </w:r>
      <w:r w:rsidRPr="003108AA">
        <w:rPr>
          <w:rFonts w:asciiTheme="majorHAnsi" w:hAnsiTheme="majorHAnsi" w:cstheme="majorHAnsi"/>
          <w:sz w:val="20"/>
          <w:szCs w:val="20"/>
        </w:rPr>
        <w:t xml:space="preserve"> do SIWZ) uzależnione będzie wyłącznie od rzeczywistych potrzeb poszczególnych Odbiorców końcowych, z tym że niezależnie od wielkości zużycia Sprzedawca zobowiązany jest w każdym przypadku stosować zaoferowane w przetargu ceny energii. Sprzedawca nie może dochodzić od Zamawiającego ani Odbiorców końcowych żadnych roszczeń finansowych (np. odszkodowania), jeżeli w okresie obowiązywania umowy Zamawiający lub poszczególni Odbiorcy końcowi zakupią od Sprzedawcy mniejszą lub większą ilość energii elektrycznej niż prognozowana ilość energii, wskazana w Załączniku Nr</w:t>
      </w:r>
      <w:r w:rsidR="00ED67AF">
        <w:rPr>
          <w:rFonts w:asciiTheme="majorHAnsi" w:hAnsiTheme="majorHAnsi" w:cstheme="majorHAnsi"/>
          <w:sz w:val="20"/>
          <w:szCs w:val="20"/>
        </w:rPr>
        <w:t xml:space="preserve"> 5</w:t>
      </w:r>
      <w:r w:rsidRPr="003108AA">
        <w:rPr>
          <w:rFonts w:asciiTheme="majorHAnsi" w:hAnsiTheme="majorHAnsi" w:cstheme="majorHAnsi"/>
          <w:sz w:val="20"/>
          <w:szCs w:val="20"/>
        </w:rPr>
        <w:t xml:space="preserve"> i </w:t>
      </w:r>
      <w:r w:rsidR="00ED67AF">
        <w:rPr>
          <w:rFonts w:asciiTheme="majorHAnsi" w:hAnsiTheme="majorHAnsi" w:cstheme="majorHAnsi"/>
          <w:sz w:val="20"/>
          <w:szCs w:val="20"/>
        </w:rPr>
        <w:t>6</w:t>
      </w:r>
      <w:r w:rsidRPr="003108AA">
        <w:rPr>
          <w:rFonts w:asciiTheme="majorHAnsi" w:hAnsiTheme="majorHAnsi" w:cstheme="majorHAnsi"/>
          <w:sz w:val="20"/>
          <w:szCs w:val="20"/>
        </w:rPr>
        <w:t xml:space="preserve"> do SIWZ, w szczególności spowodowanej zwiększeniem lub zmniejszeniem ilości punktów poboru energii (dalej: PPE) dla poszczególnych Odbiorców końcowych, zmianą grupy taryfowej, zmianą mocy zamówionej lub parametrów technicznych PPE, faktycznym poborem energii w ramach poszczególnych PPE. </w:t>
      </w:r>
    </w:p>
    <w:p w14:paraId="78D7DF62" w14:textId="284A1362" w:rsidR="003108AA" w:rsidRPr="003108AA" w:rsidRDefault="003108AA" w:rsidP="003108AA">
      <w:pPr>
        <w:pStyle w:val="Akapitzlist"/>
        <w:numPr>
          <w:ilvl w:val="0"/>
          <w:numId w:val="44"/>
        </w:numPr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3108AA">
        <w:rPr>
          <w:rFonts w:asciiTheme="majorHAnsi" w:hAnsiTheme="majorHAnsi" w:cstheme="majorHAnsi"/>
          <w:sz w:val="20"/>
          <w:szCs w:val="20"/>
        </w:rPr>
        <w:t xml:space="preserve">Zamawiający nie posiada zawartych umów/aneksów w ramach akcji promocyjnych/programów lojalnościowych, które uniemożliwiają zawarcie nowej umowy sprzedażowej w terminach przewidzianych w SIWZ. </w:t>
      </w:r>
    </w:p>
    <w:p w14:paraId="100C5CE5" w14:textId="1BF9E45D" w:rsidR="00741E85" w:rsidRPr="003108AA" w:rsidRDefault="003108AA" w:rsidP="003108AA">
      <w:pPr>
        <w:pStyle w:val="Akapitzlist"/>
        <w:numPr>
          <w:ilvl w:val="0"/>
          <w:numId w:val="44"/>
        </w:numPr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3108AA">
        <w:rPr>
          <w:rFonts w:asciiTheme="majorHAnsi" w:hAnsiTheme="majorHAnsi" w:cstheme="majorHAnsi"/>
          <w:sz w:val="20"/>
          <w:szCs w:val="20"/>
        </w:rPr>
        <w:t>Zamawiający informuje, że przekaże wszelkie niezbędne dane w formie elektronicznej (word, excel) potrzebne do przeprowadzenia procedury zmiany sprzedawcy.</w:t>
      </w:r>
    </w:p>
    <w:p w14:paraId="07BF18FC" w14:textId="77777777" w:rsidR="00FC39A5" w:rsidRPr="00FC39A5" w:rsidRDefault="00FC39A5" w:rsidP="00FC39A5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C39A5">
        <w:rPr>
          <w:rFonts w:asciiTheme="majorHAnsi" w:hAnsiTheme="majorHAnsi" w:cstheme="majorHAnsi"/>
          <w:sz w:val="20"/>
          <w:szCs w:val="20"/>
        </w:rPr>
        <w:t>Parametry dostarczanej energii elektrycznej:</w:t>
      </w:r>
    </w:p>
    <w:p w14:paraId="492E3BD6" w14:textId="1A94CF09" w:rsidR="00FC39A5" w:rsidRPr="00FC39A5" w:rsidRDefault="00FC39A5" w:rsidP="00FC39A5">
      <w:pPr>
        <w:pStyle w:val="Akapitzlist"/>
        <w:numPr>
          <w:ilvl w:val="0"/>
          <w:numId w:val="48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C39A5">
        <w:rPr>
          <w:rFonts w:asciiTheme="majorHAnsi" w:hAnsiTheme="majorHAnsi" w:cstheme="majorHAnsi"/>
          <w:sz w:val="20"/>
          <w:szCs w:val="20"/>
        </w:rPr>
        <w:t>Sprzedaż energii elektrycznej odbywać się będzie na warunkach określonych w ustawie z dnia 10 kwietnia 1997 r. – Prawo energetyczne (Dz.U. z 2020 r. poz. 833 z późn. zm.), przepisach wykonawczych do tej ustawy, a w szczególności Rozporządzeniu Ministra Gospodarki z dnia 4 maja 2007r. w sprawie szczegółowych warunków funkcjonowania systemu elektroenergetycznego (Dz. U. Nr 93, poz. 623), przepisami Kodeksu Cywilnego, przepisami ustawy z dnia 29 stycznia 2004 r – Prawo Zamówień Publicznych oraz powszechnie obowiązującymi przepisami prawa.</w:t>
      </w:r>
    </w:p>
    <w:p w14:paraId="6EAFE44A" w14:textId="0E117284" w:rsidR="003108AA" w:rsidRDefault="00FC39A5" w:rsidP="00FC39A5">
      <w:pPr>
        <w:pStyle w:val="Akapitzlist"/>
        <w:numPr>
          <w:ilvl w:val="0"/>
          <w:numId w:val="48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C39A5">
        <w:rPr>
          <w:rFonts w:asciiTheme="majorHAnsi" w:hAnsiTheme="majorHAnsi" w:cstheme="majorHAnsi"/>
          <w:sz w:val="20"/>
          <w:szCs w:val="20"/>
        </w:rPr>
        <w:t>Standardy jakości energii elektrycznej określone są przepisami właściwymi dla grupy przyłączeniowej, do której należy Zamawiający. Wykonawca będzie dostarczał energię elektryczną zgodnie z obowiązującymi standardami jakościowymi obsługi odbiorców określonymi w aktach wykonawczych do ustawy Prawo energetyczne.</w:t>
      </w:r>
    </w:p>
    <w:p w14:paraId="4DEAB195" w14:textId="77777777" w:rsidR="00CF5C2B" w:rsidRPr="008B38A3" w:rsidRDefault="00CF5C2B" w:rsidP="003108AA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8B38A3">
        <w:rPr>
          <w:rFonts w:asciiTheme="majorHAnsi" w:hAnsiTheme="majorHAnsi" w:cstheme="majorHAnsi"/>
          <w:sz w:val="20"/>
          <w:szCs w:val="20"/>
        </w:rPr>
        <w:t xml:space="preserve">W przypadku udziału podwykonawców przy realizacji zamówienia, Zamawiający wymaga wskazania w ofercie części zamówienia, których wykonanie Wykonawca zamierza powierzyć podwykonawcom i podania firm (nazw) podwykonawców. Brak informacji o zamiarze powierzenia realizacji części zamówienia podwykonawcom jest równoznaczny z samodzielną realizacją zamówienia przez Wykonawcę. Zamawiający żąda, by Wykonawca przed przystąpieniem do wykonania zamówienia podał, o ile są już znane, nazwy albo imiona i nazwiska oraz dane kontaktowe podwykonawców i osób do kontaktu z nimi zaangażowanych w wykonywanie części zamówienia które im zostały powierzone przez Wykonawcę. Wykonawca zobowiązany jest do zawiadamiania Zamawiającego o wszelkich zmianach danych, o których mowa w zdaniu poprzednim, w trakcie realizacji zamówienia, a także przekazywania informacji na temat nowych podwykonawców, którym w późniejszym okresie zamierza powierzyć realizację zamówienia. Jeżeli zmiana albo rezygnacja z podwykonawcy dotyczy podmiotu, na którego zasoby wykonawca powoływał się, na zasadach określonych w art. 22a ust. 1 ustawy PZP., w celu wykazania spełniania warunków udziału w postępowaniu, wykonawca jest obowiązany wykazać Zamawiającemu, że proponowany inny podwykonawca lub wykonawca samodzielnie spełnia je w stopniu nie mniejszym niż podwykonawca, na którego zasoby </w:t>
      </w:r>
      <w:r w:rsidRPr="008B38A3">
        <w:rPr>
          <w:rFonts w:asciiTheme="majorHAnsi" w:hAnsiTheme="majorHAnsi" w:cstheme="majorHAnsi"/>
          <w:sz w:val="20"/>
          <w:szCs w:val="20"/>
        </w:rPr>
        <w:lastRenderedPageBreak/>
        <w:t>wykonawca powoływał się w trakcie postępowania o udzielenie zamówienia. Powierzenie wykonania części zamówienia podwykonawcom nie zwalnia Wykonawcy z odpowiedzialności za należyte wykonanie zamówienia.</w:t>
      </w:r>
    </w:p>
    <w:p w14:paraId="3FAB8C5A" w14:textId="77777777" w:rsidR="00CF5C2B" w:rsidRDefault="00CF5C2B" w:rsidP="003108AA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B38A3">
        <w:rPr>
          <w:rFonts w:asciiTheme="majorHAnsi" w:hAnsiTheme="majorHAnsi" w:cstheme="majorHAnsi"/>
          <w:sz w:val="20"/>
          <w:szCs w:val="20"/>
        </w:rPr>
        <w:t>Wspólny Słownik Zamówień CPV:</w:t>
      </w:r>
    </w:p>
    <w:p w14:paraId="1A0DB7B0" w14:textId="77777777" w:rsidR="00FC39A5" w:rsidRPr="00FC39A5" w:rsidRDefault="00FC39A5" w:rsidP="00FC39A5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FC39A5">
        <w:rPr>
          <w:rFonts w:asciiTheme="majorHAnsi" w:hAnsiTheme="majorHAnsi" w:cstheme="majorHAnsi"/>
          <w:sz w:val="20"/>
          <w:szCs w:val="20"/>
        </w:rPr>
        <w:t>09000000-3 – produkty naftowe, paliwa, energia elektryczna i inne źródła energii</w:t>
      </w:r>
    </w:p>
    <w:p w14:paraId="3A93E10A" w14:textId="1B4CACE9" w:rsidR="00FC39A5" w:rsidRDefault="00FC39A5" w:rsidP="00FC39A5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FC39A5">
        <w:rPr>
          <w:rFonts w:asciiTheme="majorHAnsi" w:hAnsiTheme="majorHAnsi" w:cstheme="majorHAnsi"/>
          <w:sz w:val="20"/>
          <w:szCs w:val="20"/>
        </w:rPr>
        <w:t>09300000-2 – energia elektryczna, cieplna, słoneczna i jądrowa</w:t>
      </w:r>
    </w:p>
    <w:p w14:paraId="3690A8C6" w14:textId="77777777" w:rsidR="00CF5C2B" w:rsidRPr="00875D2A" w:rsidRDefault="00CF5C2B" w:rsidP="003108AA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75D2A">
        <w:rPr>
          <w:rFonts w:asciiTheme="majorHAnsi" w:hAnsiTheme="majorHAnsi" w:cstheme="majorHAnsi"/>
          <w:sz w:val="20"/>
          <w:szCs w:val="20"/>
        </w:rPr>
        <w:t>Zamawiający nie dopuszcza możliwości składania ofert częściowych.</w:t>
      </w:r>
    </w:p>
    <w:p w14:paraId="66A78EE4" w14:textId="77777777" w:rsidR="00CF5C2B" w:rsidRPr="008B38A3" w:rsidRDefault="00CF5C2B" w:rsidP="003108AA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B38A3">
        <w:rPr>
          <w:rFonts w:asciiTheme="majorHAnsi" w:hAnsiTheme="majorHAnsi" w:cstheme="majorHAnsi"/>
          <w:sz w:val="20"/>
          <w:szCs w:val="20"/>
        </w:rPr>
        <w:t>Zamawiający nie dopuszcza możliwości składania ofert wariantowych.</w:t>
      </w:r>
    </w:p>
    <w:p w14:paraId="4521AE4C" w14:textId="1B58F95B" w:rsidR="00CF5C2B" w:rsidRPr="00FC39A5" w:rsidRDefault="00CF5C2B" w:rsidP="003108AA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C39A5">
        <w:rPr>
          <w:rFonts w:asciiTheme="majorHAnsi" w:hAnsiTheme="majorHAnsi" w:cstheme="majorHAnsi"/>
          <w:sz w:val="20"/>
          <w:szCs w:val="20"/>
        </w:rPr>
        <w:t xml:space="preserve">Zamawiający </w:t>
      </w:r>
      <w:r w:rsidR="00FC39A5" w:rsidRPr="00FC39A5">
        <w:rPr>
          <w:rFonts w:asciiTheme="majorHAnsi" w:hAnsiTheme="majorHAnsi" w:cstheme="majorHAnsi"/>
          <w:sz w:val="20"/>
          <w:szCs w:val="20"/>
        </w:rPr>
        <w:t xml:space="preserve">nie </w:t>
      </w:r>
      <w:r w:rsidRPr="00FC39A5">
        <w:rPr>
          <w:rFonts w:asciiTheme="majorHAnsi" w:hAnsiTheme="majorHAnsi" w:cstheme="majorHAnsi"/>
          <w:sz w:val="20"/>
          <w:szCs w:val="20"/>
        </w:rPr>
        <w:t xml:space="preserve">przewiduje możliwość udzielenie zamówień, o których mowa w art. 67 ust. 1 pkt </w:t>
      </w:r>
      <w:r w:rsidR="00FC39A5">
        <w:rPr>
          <w:rFonts w:asciiTheme="majorHAnsi" w:hAnsiTheme="majorHAnsi" w:cstheme="majorHAnsi"/>
          <w:sz w:val="20"/>
          <w:szCs w:val="20"/>
        </w:rPr>
        <w:t>7</w:t>
      </w:r>
      <w:r w:rsidRPr="00FC39A5">
        <w:rPr>
          <w:rFonts w:asciiTheme="majorHAnsi" w:hAnsiTheme="majorHAnsi" w:cstheme="majorHAnsi"/>
          <w:sz w:val="20"/>
          <w:szCs w:val="20"/>
        </w:rPr>
        <w:t xml:space="preserve"> ustawy Prawo zamówień publicznych. </w:t>
      </w:r>
    </w:p>
    <w:p w14:paraId="050C9B7E" w14:textId="77777777" w:rsidR="00CF5C2B" w:rsidRPr="008B38A3" w:rsidRDefault="00CF5C2B" w:rsidP="003108AA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B38A3">
        <w:rPr>
          <w:rFonts w:asciiTheme="majorHAnsi" w:hAnsiTheme="majorHAnsi" w:cstheme="majorHAnsi"/>
          <w:sz w:val="20"/>
          <w:szCs w:val="20"/>
        </w:rPr>
        <w:t>Zamawiający nie zastrzega obowiązku osobistego wykonania przez wykonawcę części zamówienia.</w:t>
      </w:r>
    </w:p>
    <w:p w14:paraId="61178CA9" w14:textId="5F7C2495" w:rsidR="00C95A23" w:rsidRDefault="00C95A23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</w:p>
    <w:p w14:paraId="747F30A5" w14:textId="2098E49C" w:rsidR="00BD11A4" w:rsidRPr="00E65B89" w:rsidRDefault="00BD11A4" w:rsidP="00562ABE">
      <w:pPr>
        <w:pStyle w:val="Nagwek1"/>
        <w:keepNext w:val="0"/>
        <w:spacing w:before="0"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IV.</w:t>
      </w:r>
      <w:r w:rsidRPr="00E65B89">
        <w:rPr>
          <w:rFonts w:asciiTheme="majorHAnsi" w:hAnsiTheme="majorHAnsi" w:cstheme="majorHAnsi"/>
          <w:sz w:val="20"/>
          <w:szCs w:val="20"/>
        </w:rPr>
        <w:tab/>
        <w:t>Termin wykonania zamówienia.</w:t>
      </w:r>
    </w:p>
    <w:p w14:paraId="6448A935" w14:textId="62B073D9" w:rsidR="009279F1" w:rsidRDefault="00FC39A5" w:rsidP="00562ABE">
      <w:pPr>
        <w:pStyle w:val="Standard"/>
        <w:tabs>
          <w:tab w:val="left" w:pos="-15120"/>
          <w:tab w:val="left" w:pos="-11860"/>
          <w:tab w:val="left" w:pos="-11151"/>
          <w:tab w:val="left" w:pos="-10442"/>
          <w:tab w:val="left" w:pos="-10184"/>
        </w:tabs>
        <w:autoSpaceDE w:val="0"/>
        <w:ind w:left="284"/>
        <w:jc w:val="both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FC39A5">
        <w:rPr>
          <w:rFonts w:asciiTheme="majorHAnsi" w:hAnsiTheme="majorHAnsi" w:cstheme="majorHAnsi"/>
          <w:bCs/>
          <w:color w:val="000000"/>
          <w:sz w:val="20"/>
          <w:szCs w:val="20"/>
        </w:rPr>
        <w:t>Termin realizacji zamówienia – od 1 stycznia 202</w:t>
      </w:r>
      <w:r>
        <w:rPr>
          <w:rFonts w:asciiTheme="majorHAnsi" w:hAnsiTheme="majorHAnsi" w:cstheme="majorHAnsi"/>
          <w:bCs/>
          <w:color w:val="000000"/>
          <w:sz w:val="20"/>
          <w:szCs w:val="20"/>
        </w:rPr>
        <w:t>1</w:t>
      </w:r>
      <w:r w:rsidRPr="00FC39A5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r. do 31 grudnia 202</w:t>
      </w:r>
      <w:r>
        <w:rPr>
          <w:rFonts w:asciiTheme="majorHAnsi" w:hAnsiTheme="majorHAnsi" w:cstheme="majorHAnsi"/>
          <w:bCs/>
          <w:color w:val="000000"/>
          <w:sz w:val="20"/>
          <w:szCs w:val="20"/>
        </w:rPr>
        <w:t>1</w:t>
      </w:r>
      <w:r w:rsidRPr="00FC39A5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r.</w:t>
      </w:r>
    </w:p>
    <w:p w14:paraId="26592EBD" w14:textId="77777777" w:rsidR="00FC39A5" w:rsidRPr="00E65B89" w:rsidRDefault="00FC39A5" w:rsidP="00562ABE">
      <w:pPr>
        <w:pStyle w:val="Standard"/>
        <w:tabs>
          <w:tab w:val="left" w:pos="-15120"/>
          <w:tab w:val="left" w:pos="-11860"/>
          <w:tab w:val="left" w:pos="-11151"/>
          <w:tab w:val="left" w:pos="-10442"/>
          <w:tab w:val="left" w:pos="-10184"/>
        </w:tabs>
        <w:autoSpaceDE w:val="0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3A5E6CCA" w14:textId="4C4EC236" w:rsidR="00BD11A4" w:rsidRPr="00E65B89" w:rsidRDefault="00BD11A4" w:rsidP="00DA5DDB">
      <w:pPr>
        <w:pStyle w:val="pkt"/>
        <w:keepNext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 xml:space="preserve">V. </w:t>
      </w:r>
      <w:r w:rsidRPr="00E65B89">
        <w:rPr>
          <w:rFonts w:asciiTheme="majorHAnsi" w:hAnsiTheme="majorHAnsi" w:cstheme="majorHAnsi"/>
          <w:b/>
          <w:sz w:val="20"/>
        </w:rPr>
        <w:tab/>
        <w:t>Warunki udziału w postępowaniu.</w:t>
      </w:r>
    </w:p>
    <w:p w14:paraId="6885C270" w14:textId="384DFF5D" w:rsidR="00E37F70" w:rsidRDefault="00E37F70" w:rsidP="003108AA">
      <w:pPr>
        <w:keepNext/>
        <w:numPr>
          <w:ilvl w:val="3"/>
          <w:numId w:val="17"/>
        </w:numPr>
        <w:tabs>
          <w:tab w:val="clear" w:pos="288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 udzielenie zamówienia mogą</w:t>
      </w:r>
      <w:r w:rsidR="0077465A" w:rsidRPr="00E65B89">
        <w:rPr>
          <w:rFonts w:asciiTheme="majorHAnsi" w:hAnsiTheme="majorHAnsi" w:cstheme="majorHAnsi"/>
          <w:sz w:val="20"/>
          <w:szCs w:val="20"/>
        </w:rPr>
        <w:t xml:space="preserve"> ubiegać się Wykonawcy, którzy:</w:t>
      </w:r>
    </w:p>
    <w:p w14:paraId="64B3F61F" w14:textId="77777777" w:rsidR="003D2F5F" w:rsidRPr="00E65B89" w:rsidRDefault="003D2F5F" w:rsidP="003D2F5F">
      <w:pPr>
        <w:numPr>
          <w:ilvl w:val="0"/>
          <w:numId w:val="8"/>
        </w:numPr>
        <w:tabs>
          <w:tab w:val="clear" w:pos="720"/>
          <w:tab w:val="left" w:pos="851"/>
        </w:tabs>
        <w:spacing w:after="40" w:line="276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nie podlegają wykluczeniu na podstawie art. 24 ust. 1 </w:t>
      </w:r>
      <w:r>
        <w:rPr>
          <w:rFonts w:asciiTheme="majorHAnsi" w:hAnsiTheme="majorHAnsi" w:cstheme="majorHAnsi"/>
          <w:sz w:val="20"/>
          <w:szCs w:val="20"/>
        </w:rPr>
        <w:t xml:space="preserve">oraz  24 ust. 5 pkt 1 </w:t>
      </w:r>
      <w:r w:rsidRPr="00E65B89">
        <w:rPr>
          <w:rFonts w:asciiTheme="majorHAnsi" w:hAnsiTheme="majorHAnsi" w:cstheme="majorHAnsi"/>
          <w:sz w:val="20"/>
          <w:szCs w:val="20"/>
        </w:rPr>
        <w:t>ustawy PZP;</w:t>
      </w:r>
    </w:p>
    <w:p w14:paraId="2C879B82" w14:textId="663DF666" w:rsidR="002E1AC9" w:rsidRPr="002E1AC9" w:rsidRDefault="002E1AC9" w:rsidP="002E1AC9">
      <w:pPr>
        <w:numPr>
          <w:ilvl w:val="0"/>
          <w:numId w:val="8"/>
        </w:numPr>
        <w:tabs>
          <w:tab w:val="clear" w:pos="720"/>
          <w:tab w:val="left" w:pos="851"/>
        </w:tabs>
        <w:spacing w:after="40" w:line="276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2E1AC9">
        <w:rPr>
          <w:rFonts w:asciiTheme="majorHAnsi" w:hAnsiTheme="majorHAnsi" w:cstheme="majorHAnsi"/>
          <w:sz w:val="20"/>
          <w:szCs w:val="20"/>
        </w:rPr>
        <w:t xml:space="preserve">spełniają warunki udziału w postępowaniu dotyczące kompetencji lub uprawnień do prowadzenia określonej działalności zawodowej, o ile wynika to z odrębnych przepisów. </w:t>
      </w:r>
    </w:p>
    <w:p w14:paraId="2C28DC10" w14:textId="6965936E" w:rsidR="002E1AC9" w:rsidRDefault="002E1AC9" w:rsidP="002E1AC9">
      <w:pPr>
        <w:tabs>
          <w:tab w:val="left" w:pos="851"/>
        </w:tabs>
        <w:spacing w:after="40" w:line="276" w:lineRule="auto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2E1AC9">
        <w:rPr>
          <w:rFonts w:asciiTheme="majorHAnsi" w:hAnsiTheme="majorHAnsi" w:cstheme="majorHAnsi"/>
          <w:sz w:val="20"/>
          <w:szCs w:val="20"/>
        </w:rPr>
        <w:t>Zamawiający wymaga by Wykonawca wykazał, że posiada aktualną koncesję na prowadzenie działalności gospodarczej w zakresie obrotu energią elektryczną wydaną przez Prezesa Urzędu Regulacji Energetyki.</w:t>
      </w:r>
    </w:p>
    <w:p w14:paraId="43FA5C0E" w14:textId="77777777" w:rsidR="002E1AC9" w:rsidRPr="002E1AC9" w:rsidRDefault="002E1AC9" w:rsidP="002E1AC9">
      <w:pPr>
        <w:keepNext/>
        <w:numPr>
          <w:ilvl w:val="3"/>
          <w:numId w:val="17"/>
        </w:numPr>
        <w:tabs>
          <w:tab w:val="clear" w:pos="288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2E1AC9">
        <w:rPr>
          <w:rFonts w:asciiTheme="majorHAnsi" w:hAnsiTheme="majorHAnsi" w:cstheme="majorHAnsi"/>
          <w:b/>
          <w:bCs/>
          <w:sz w:val="20"/>
          <w:szCs w:val="20"/>
        </w:rPr>
        <w:t>W przypadku Wykonawców wspólnie ubiegających się o udzielenie zamówienia warunki, o których mowa w rozdz. V. 1. 2) niniejszej SIWZ zostaną spełnione wyłącznie jeżeli każdy z wykonawców oddzielnie spełni warunki udziału w postępowaniu w zakresie Uprawnień do prowadzenia określonej działalności zawodowej, tj. każdy z nich musi posiadać ważną koncesję na obrót energią elektryczną wydaną przez Prezesa Urzędu Regulacji Energetyki.</w:t>
      </w:r>
    </w:p>
    <w:p w14:paraId="72121BEB" w14:textId="3087F285" w:rsidR="00DA5DDB" w:rsidRPr="00E65B89" w:rsidRDefault="00DA5DDB" w:rsidP="00DA5DDB">
      <w:pPr>
        <w:pStyle w:val="Akapitzlist"/>
        <w:spacing w:after="40"/>
        <w:ind w:left="72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19C7A1A" w14:textId="07B36076" w:rsidR="00BD11A4" w:rsidRPr="00E65B89" w:rsidRDefault="00BD11A4" w:rsidP="00DA5DDB">
      <w:pPr>
        <w:keepNext/>
        <w:tabs>
          <w:tab w:val="left" w:pos="0"/>
          <w:tab w:val="num" w:pos="480"/>
        </w:tabs>
        <w:suppressAutoHyphens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Va.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Podstawy wykluczenia, o których mowa w art. 24 ust. 5</w:t>
      </w:r>
      <w:r w:rsidR="00080477" w:rsidRPr="00E65B89">
        <w:rPr>
          <w:rFonts w:asciiTheme="majorHAnsi" w:hAnsiTheme="majorHAnsi" w:cstheme="majorHAnsi"/>
          <w:b/>
          <w:sz w:val="20"/>
          <w:szCs w:val="20"/>
        </w:rPr>
        <w:t xml:space="preserve"> ustawy PZP.</w:t>
      </w:r>
    </w:p>
    <w:p w14:paraId="6B183F1D" w14:textId="77777777" w:rsidR="001F659B" w:rsidRDefault="001F659B" w:rsidP="001F659B">
      <w:pPr>
        <w:pStyle w:val="Akapitzlist"/>
        <w:spacing w:after="40"/>
        <w:ind w:left="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3D2A25">
        <w:rPr>
          <w:rFonts w:asciiTheme="majorHAnsi" w:hAnsiTheme="majorHAnsi" w:cstheme="majorHAnsi"/>
          <w:bCs/>
          <w:sz w:val="20"/>
          <w:szCs w:val="20"/>
        </w:rPr>
        <w:t>Zamawiający przewiduje dodatkowe przesłanki wykluczenia wykonawcy. Z postępowania zostanie wykluczony Wykonawca, wobec którego zachodzą przesłanki określone w art. 24 ust 1 pkt 12-23 oraz 24 ust. 5 pkt 1 ustawy PZP.</w:t>
      </w:r>
    </w:p>
    <w:p w14:paraId="314D2BCB" w14:textId="77777777" w:rsidR="00392FB8" w:rsidRPr="00E65B89" w:rsidRDefault="00392FB8" w:rsidP="002E374F">
      <w:pPr>
        <w:pStyle w:val="Akapitzlist"/>
        <w:spacing w:after="40"/>
        <w:ind w:left="0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1B859057" w14:textId="06DFD39C" w:rsidR="00552FBA" w:rsidRPr="00E65B89" w:rsidRDefault="00080477" w:rsidP="002E374F">
      <w:pPr>
        <w:keepNext/>
        <w:tabs>
          <w:tab w:val="left" w:pos="0"/>
          <w:tab w:val="num" w:pos="480"/>
        </w:tabs>
        <w:suppressAutoHyphens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VI.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</w:r>
      <w:r w:rsidR="00DF3869" w:rsidRPr="00E65B89">
        <w:rPr>
          <w:rFonts w:asciiTheme="majorHAnsi" w:hAnsiTheme="majorHAnsi" w:cstheme="majorHAnsi"/>
          <w:b/>
          <w:color w:val="000000"/>
          <w:sz w:val="20"/>
          <w:szCs w:val="20"/>
        </w:rPr>
        <w:t>W</w:t>
      </w: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>ykaz oświadczeń lub dokumentów, potwierdzających spełnianie warunków udziału w postępowaniu oraz brak podstaw wykluczenia.</w:t>
      </w:r>
    </w:p>
    <w:p w14:paraId="77A83B12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Do oferty każdy wykonawca musi dołączyć aktualne na dzień składania ofert oświadczenie w zakresie wskazanym w załączniku nr 2 do SIWZ Informacje zawarte w oświadczeniu będą stanowić wstępne potwierdzenie, że wykonawca </w:t>
      </w:r>
      <w:r w:rsidRPr="00E65B89">
        <w:rPr>
          <w:rFonts w:asciiTheme="majorHAnsi" w:hAnsiTheme="majorHAnsi" w:cstheme="majorHAnsi"/>
          <w:bCs/>
          <w:sz w:val="20"/>
          <w:szCs w:val="20"/>
        </w:rPr>
        <w:t>nie podlega wykluczeniu oraz spełnia warunki udziału w postępowaniu.</w:t>
      </w:r>
    </w:p>
    <w:p w14:paraId="0BEF093E" w14:textId="2C288B5D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 przypadku wspólnego ubiegania się o zamówienie przez wykonawców oświadczenie o którym mowa w rozdz. VI. 1 niniejszej SIWZ 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składa każdy z wykonawców wspólnie ubiegających się o zamówienie. Oświadczenie to ma potwierdzać spełnianie warunków udziału w postępowaniu, brak podstaw wykluczenia w zakresie, w którym każdy z wykonawców wykazuje spełnianie warunków udziału w postępowaniu. </w:t>
      </w:r>
    </w:p>
    <w:p w14:paraId="6C4251FC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Wykonawca, który powołuje się na zasoby innych podmiotów, w celu wykazania braku istnienia wobec nich podstaw wykluczenia oraz spełnienia - w zakresie, w jakim powołuje się na ich zasoby - warunków udziału w postępowaniu zamieszcza informacje o tych podmiotach w oświadczeniu, o którym mowa w rozdz. VI. 1 niniejszej SIWZ.</w:t>
      </w:r>
    </w:p>
    <w:p w14:paraId="47500ECE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Wykonawca, który w celu potwierdzenia spełniania warunków udziału w postępowaniu, polega na zdolnościach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 Dokument, z którego będzie wynikać zobowiązanie podmiotu trzeciego powinien wyrażać w sposób wyraźny i jednoznaczny wolę udzielenia Wykonawcy, ubiegającemu się o zamówienie odpowiedniego zasobu, czyli wskazać jego zakres, rodzaj, czas udzielenia, a także inne istotne okoliczności, w tym wynikające ze specyfiki tego zasobu. Z treści dokumentu musi jasno wynikać:</w:t>
      </w:r>
    </w:p>
    <w:p w14:paraId="6554E228" w14:textId="77777777" w:rsidR="00DC1DF2" w:rsidRPr="00E65B89" w:rsidRDefault="00DC1DF2" w:rsidP="003108AA">
      <w:pPr>
        <w:numPr>
          <w:ilvl w:val="0"/>
          <w:numId w:val="32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jaki jest zakres dostępnych Wykonawcy zasobów innego podmiotu,</w:t>
      </w:r>
    </w:p>
    <w:p w14:paraId="0474F2E6" w14:textId="77777777" w:rsidR="00DC1DF2" w:rsidRPr="00E65B89" w:rsidRDefault="00DC1DF2" w:rsidP="003108AA">
      <w:pPr>
        <w:numPr>
          <w:ilvl w:val="0"/>
          <w:numId w:val="32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jaki sposób zostaną wykorzystane zasoby innego podmiotu, przez Wykonawcę, przy wykonywaniu zamówienia,</w:t>
      </w:r>
    </w:p>
    <w:p w14:paraId="15971748" w14:textId="77777777" w:rsidR="00DC1DF2" w:rsidRPr="00E65B89" w:rsidRDefault="00DC1DF2" w:rsidP="003108AA">
      <w:pPr>
        <w:numPr>
          <w:ilvl w:val="0"/>
          <w:numId w:val="32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jakiego charakteru stosunki będą łączyły Wykonawcę z innym podmiotem,</w:t>
      </w:r>
    </w:p>
    <w:p w14:paraId="6064E1B2" w14:textId="77777777" w:rsidR="00DC1DF2" w:rsidRPr="00E65B89" w:rsidRDefault="00DC1DF2" w:rsidP="003108AA">
      <w:pPr>
        <w:numPr>
          <w:ilvl w:val="0"/>
          <w:numId w:val="32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czy podmiot, na zdolnościach, którego Wykonawca polega zrealizuje usługi, których wskazane zdolności dotyczą.</w:t>
      </w:r>
    </w:p>
    <w:p w14:paraId="193360E1" w14:textId="369581B3" w:rsidR="00DC1DF2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lastRenderedPageBreak/>
        <w:t>Wykonawcy mogą wspólnie ubiegać się o udzielenie zamówienia. W takim przypadku Wykonawcy ustanawiają pełnomocnika do reprezentowania ich w postępowaniu o udzielenie zamówienia albo reprezentowania w</w:t>
      </w:r>
      <w:r w:rsidR="001E4B26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>postępowaniu i zawarcia umowy w sprawie zamówienia publicznego. Pełnomocnictwo w formie pisemnej (oryginał lub kopia potwierdzona za zgodność z</w:t>
      </w:r>
      <w:r w:rsidR="00986000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 xml:space="preserve">oryginałem przez notariusza) należy załączyć do oferty. </w:t>
      </w:r>
    </w:p>
    <w:p w14:paraId="0B485157" w14:textId="734E097F" w:rsidR="00EF4B12" w:rsidRPr="00EF4B12" w:rsidRDefault="00EF4B12" w:rsidP="00EF4B1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F4B12">
        <w:rPr>
          <w:rFonts w:asciiTheme="majorHAnsi" w:hAnsiTheme="majorHAnsi" w:cstheme="majorHAnsi"/>
          <w:sz w:val="20"/>
          <w:szCs w:val="20"/>
        </w:rPr>
        <w:t>Zamawiający przed udzieleniem zamówienia, wezwie wykonawcę, którego oferta została najwyżej oceniona, do złożenia w</w:t>
      </w:r>
      <w:r w:rsidR="00986000">
        <w:rPr>
          <w:rFonts w:asciiTheme="majorHAnsi" w:hAnsiTheme="majorHAnsi" w:cstheme="majorHAnsi"/>
          <w:sz w:val="20"/>
          <w:szCs w:val="20"/>
        </w:rPr>
        <w:t> </w:t>
      </w:r>
      <w:r w:rsidRPr="00EF4B12">
        <w:rPr>
          <w:rFonts w:asciiTheme="majorHAnsi" w:hAnsiTheme="majorHAnsi" w:cstheme="majorHAnsi"/>
          <w:sz w:val="20"/>
          <w:szCs w:val="20"/>
        </w:rPr>
        <w:t xml:space="preserve">wyznaczonym, nie krótszym niż </w:t>
      </w:r>
      <w:r>
        <w:rPr>
          <w:rFonts w:asciiTheme="majorHAnsi" w:hAnsiTheme="majorHAnsi" w:cstheme="majorHAnsi"/>
          <w:sz w:val="20"/>
          <w:szCs w:val="20"/>
        </w:rPr>
        <w:t>5</w:t>
      </w:r>
      <w:r w:rsidRPr="00EF4B12">
        <w:rPr>
          <w:rFonts w:asciiTheme="majorHAnsi" w:hAnsiTheme="majorHAnsi" w:cstheme="majorHAnsi"/>
          <w:sz w:val="20"/>
          <w:szCs w:val="20"/>
        </w:rPr>
        <w:t xml:space="preserve"> dni, terminie aktualnych na dzień złożenia następujących oświadczeń lub dokumentów:</w:t>
      </w:r>
    </w:p>
    <w:p w14:paraId="70653A1D" w14:textId="69DAB55D" w:rsidR="00EF4B12" w:rsidRPr="00EF4B12" w:rsidRDefault="00EF4B12" w:rsidP="00EF4B12">
      <w:pPr>
        <w:spacing w:after="40" w:line="276" w:lineRule="auto"/>
        <w:ind w:left="425"/>
        <w:jc w:val="both"/>
        <w:rPr>
          <w:rFonts w:asciiTheme="majorHAnsi" w:hAnsiTheme="majorHAnsi" w:cstheme="majorHAnsi"/>
          <w:sz w:val="20"/>
          <w:szCs w:val="20"/>
        </w:rPr>
      </w:pPr>
      <w:r w:rsidRPr="00EF4B12">
        <w:rPr>
          <w:rFonts w:asciiTheme="majorHAnsi" w:hAnsiTheme="majorHAnsi" w:cstheme="majorHAnsi"/>
          <w:sz w:val="20"/>
          <w:szCs w:val="20"/>
        </w:rPr>
        <w:t>W celu potwierdzenia spełniania przez Wykonawcę warunków udziału w postępowaniu dotyczących kompetencji lub uprawnień do prowadzenia określonej działalności zawodowej Zamawiający żąda:</w:t>
      </w:r>
    </w:p>
    <w:p w14:paraId="6F1A2A45" w14:textId="76735D9F" w:rsidR="00EF4B12" w:rsidRDefault="00EF4B12" w:rsidP="00EF4B12">
      <w:pPr>
        <w:spacing w:after="40" w:line="276" w:lineRule="auto"/>
        <w:ind w:left="425"/>
        <w:jc w:val="both"/>
        <w:rPr>
          <w:rFonts w:asciiTheme="majorHAnsi" w:hAnsiTheme="majorHAnsi" w:cstheme="majorHAnsi"/>
          <w:sz w:val="20"/>
          <w:szCs w:val="20"/>
        </w:rPr>
      </w:pPr>
      <w:r w:rsidRPr="00EF4B12">
        <w:rPr>
          <w:rFonts w:asciiTheme="majorHAnsi" w:hAnsiTheme="majorHAnsi" w:cstheme="majorHAnsi"/>
          <w:sz w:val="20"/>
          <w:szCs w:val="20"/>
        </w:rPr>
        <w:t>Aktualną (ważną) koncesję na prowadzenie działalności gospodarczej w zakresie obrotu energią elektryczną, wydaną przez Prezesa Urzędu Regulacji Energetyki.</w:t>
      </w:r>
    </w:p>
    <w:p w14:paraId="63184AD6" w14:textId="2D7588A5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w terminie 3 dni od dnia zamieszczenia na stronie internetowej informacji, o której mowa w art. 86 ust. 5 ustawy PZP, przekaże zamawiającemu oświadczenie o przynależności lub braku przynależności do tej samej grupy kapitałowej, o</w:t>
      </w:r>
      <w:r w:rsidR="00986000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>której mowa w art. 24 ust. 1 pkt 23 ustawy PZP. Wraz ze złożeniem oświadczenia, wykonawca może przedstawić dowody, że powiązania z innym Wykonawcą nie prowadzą do zakłócenia konkurencji w postępowaniu o udzielenie zamówienia.</w:t>
      </w:r>
    </w:p>
    <w:p w14:paraId="35FBEF4D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bookmarkStart w:id="0" w:name="_Hlk531349544"/>
      <w:r w:rsidRPr="00E65B89">
        <w:rPr>
          <w:rFonts w:asciiTheme="majorHAnsi" w:hAnsiTheme="majorHAnsi" w:cstheme="majorHAnsi"/>
          <w:sz w:val="20"/>
          <w:szCs w:val="20"/>
        </w:rPr>
        <w:t>Jeżeli wykonawca nie złoży oświadczenia, o którym mowa w rozdz. VI. 1. niniejszej SIWZ, oświadczeń lub dokumentów potwierdzających okoliczności, o których mowa w art. 25 ust. 1 ustawy PZP, lub innych dokumentów niezbędnych do przeprowadzenia postępowania, oświadczenia lub dokumenty są niekompletne, zawierają błędy lub budzą wskazane przez zamawiającego wątpliwości, zamawiający wezwie do ich złożenia, uzupełnienia, poprawienia w terminie przez siebie wskazanym, chyba że mimo ich złożenia oferta wykonawcy podlegałaby odrzuceniu albo konieczne byłoby unieważnienie postępowania.</w:t>
      </w:r>
    </w:p>
    <w:p w14:paraId="1D18249B" w14:textId="688AAD74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nie żąda aby wykonawca, który zamierza powierzyć wykonanie części zamówienia podwykonawcom, w</w:t>
      </w:r>
      <w:r w:rsidR="0029721A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>celu wykazania braku istnienia wobec nich podstaw wykluczenia z udziału w postępowaniu zamieszczał informacje dotyczące tych podwykonawców w oświadczeniu, o którym mowa w rozdz. VI. 1 niniejszej SIWZ</w:t>
      </w:r>
    </w:p>
    <w:bookmarkEnd w:id="0"/>
    <w:p w14:paraId="42411AA9" w14:textId="066CABBF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 zakresie nie uregulowanym SIWZ, zastosowanie mają przepisy rozporządzenia Ministra Rozwoju z dnia 26 lipca 2016 r. </w:t>
      </w:r>
      <w:r w:rsidR="00EF4B12">
        <w:rPr>
          <w:rFonts w:asciiTheme="majorHAnsi" w:hAnsiTheme="majorHAnsi" w:cstheme="majorHAnsi"/>
          <w:sz w:val="20"/>
          <w:szCs w:val="20"/>
        </w:rPr>
        <w:br/>
      </w:r>
      <w:r w:rsidRPr="00E65B89">
        <w:rPr>
          <w:rFonts w:asciiTheme="majorHAnsi" w:hAnsiTheme="majorHAnsi" w:cstheme="majorHAnsi"/>
          <w:sz w:val="20"/>
          <w:szCs w:val="20"/>
        </w:rPr>
        <w:t>w sprawie rodzajów dokumentów, jakich może żądać zamawiający od wykonawcy w postępowaniu o udzielenie zamówienia (Dz. U. z 2016 r., poz. 1126</w:t>
      </w:r>
      <w:r w:rsidR="00FD79F8">
        <w:rPr>
          <w:rFonts w:asciiTheme="majorHAnsi" w:hAnsiTheme="majorHAnsi" w:cstheme="majorHAnsi"/>
          <w:sz w:val="20"/>
          <w:szCs w:val="20"/>
        </w:rPr>
        <w:t xml:space="preserve"> ze zm.</w:t>
      </w:r>
      <w:r w:rsidRPr="00E65B89">
        <w:rPr>
          <w:rFonts w:asciiTheme="majorHAnsi" w:hAnsiTheme="majorHAnsi" w:cstheme="majorHAnsi"/>
          <w:sz w:val="20"/>
          <w:szCs w:val="20"/>
        </w:rPr>
        <w:t>).</w:t>
      </w:r>
    </w:p>
    <w:p w14:paraId="4AC00759" w14:textId="77777777" w:rsidR="00DD1C5A" w:rsidRPr="00E65B89" w:rsidRDefault="00DD1C5A" w:rsidP="00DD1C5A">
      <w:pPr>
        <w:spacing w:after="40"/>
        <w:ind w:left="425"/>
        <w:jc w:val="both"/>
        <w:rPr>
          <w:rFonts w:asciiTheme="majorHAnsi" w:hAnsiTheme="majorHAnsi" w:cstheme="majorHAnsi"/>
          <w:sz w:val="20"/>
          <w:szCs w:val="20"/>
        </w:rPr>
      </w:pPr>
    </w:p>
    <w:p w14:paraId="62D699E4" w14:textId="733A0A87" w:rsidR="00552FBA" w:rsidRPr="00E65B89" w:rsidRDefault="00080477" w:rsidP="00CF388D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VII. </w:t>
      </w: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ab/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Informacje o sposobie porozumiewania się Zamawiającego z Wykonawcami </w:t>
      </w:r>
      <w:r w:rsidR="00474FB4" w:rsidRPr="00E65B89">
        <w:rPr>
          <w:rFonts w:asciiTheme="majorHAnsi" w:hAnsiTheme="majorHAnsi" w:cstheme="majorHAnsi"/>
          <w:b/>
          <w:sz w:val="20"/>
          <w:szCs w:val="20"/>
        </w:rPr>
        <w:t>oraz przekazywania oświadczeń i </w:t>
      </w:r>
      <w:r w:rsidRPr="00E65B89">
        <w:rPr>
          <w:rFonts w:asciiTheme="majorHAnsi" w:hAnsiTheme="majorHAnsi" w:cstheme="majorHAnsi"/>
          <w:b/>
          <w:sz w:val="20"/>
          <w:szCs w:val="20"/>
        </w:rPr>
        <w:t>dokumentów, a także wskazanie osób uprawnionych  do porozumiewania się z Wykonawcami.</w:t>
      </w:r>
    </w:p>
    <w:p w14:paraId="02FBA210" w14:textId="193F5AEB" w:rsidR="00421019" w:rsidRPr="008E6F47" w:rsidRDefault="00421019" w:rsidP="008E6F47">
      <w:pPr>
        <w:pStyle w:val="Akapitzlist"/>
        <w:numPr>
          <w:ilvl w:val="0"/>
          <w:numId w:val="12"/>
        </w:numPr>
        <w:tabs>
          <w:tab w:val="clear" w:pos="1800"/>
        </w:tabs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421019">
        <w:rPr>
          <w:rFonts w:asciiTheme="majorHAnsi" w:hAnsiTheme="majorHAnsi" w:cstheme="majorHAnsi"/>
          <w:sz w:val="20"/>
          <w:szCs w:val="20"/>
        </w:rPr>
        <w:t>Wszelkie zawiadomienia, oświadczenia, wnioski oraz informacje Zamawiający oraz Wykonawcy mogą przekazywać za pośrednictwem operatora pocztowego w rozumieniu ustawy z dnia 23 listopada 2012 r. – Prawo pocztowe (</w:t>
      </w:r>
      <w:r w:rsidR="008E6F47" w:rsidRPr="008E6F47">
        <w:rPr>
          <w:rFonts w:asciiTheme="majorHAnsi" w:hAnsiTheme="majorHAnsi" w:cstheme="majorHAnsi"/>
          <w:sz w:val="20"/>
          <w:szCs w:val="20"/>
        </w:rPr>
        <w:t>Dz.U. z 2020 r. poz. 1041)</w:t>
      </w:r>
      <w:r w:rsidRPr="008E6F47">
        <w:rPr>
          <w:rFonts w:asciiTheme="majorHAnsi" w:hAnsiTheme="majorHAnsi" w:cstheme="majorHAnsi"/>
          <w:sz w:val="20"/>
          <w:szCs w:val="20"/>
        </w:rPr>
        <w:t xml:space="preserve">, osobiście, za pośrednictwem posłańca lub przy użyciu środków komunikacji elektronicznej w rozumieniu ustawy z dnia 18 lipca 2002 r. o świadczeniu usług drogą elektroniczną, za wyjątkiem oferty, umowy oraz oświadczeń i dokumentów wymienionych w rozdziale VI niniejszej SIWZ (również w przypadku ich złożenia w wyniku wezwania o którym mowa w art. 26 ust. </w:t>
      </w:r>
      <w:r w:rsidR="00E4187A">
        <w:rPr>
          <w:rFonts w:asciiTheme="majorHAnsi" w:hAnsiTheme="majorHAnsi" w:cstheme="majorHAnsi"/>
          <w:sz w:val="20"/>
          <w:szCs w:val="20"/>
        </w:rPr>
        <w:t xml:space="preserve">1 i </w:t>
      </w:r>
      <w:r w:rsidRPr="008E6F47">
        <w:rPr>
          <w:rFonts w:asciiTheme="majorHAnsi" w:hAnsiTheme="majorHAnsi" w:cstheme="majorHAnsi"/>
          <w:sz w:val="20"/>
          <w:szCs w:val="20"/>
        </w:rPr>
        <w:t>3 ustawy PZP), które mogą być złożone wyłącznie w oryginale na piśmie z zastrzeżeniem określonym w rozdziale VI pkt 5.</w:t>
      </w:r>
    </w:p>
    <w:p w14:paraId="268B03B1" w14:textId="77777777" w:rsidR="00552FBA" w:rsidRPr="00E65B89" w:rsidRDefault="00552FBA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korespondencji kierowanej do Zamawiającego Wykonawca winien posługiwać się numerem sprawy określonym w SIWZ.</w:t>
      </w:r>
    </w:p>
    <w:p w14:paraId="22B2B687" w14:textId="77777777" w:rsidR="007C1427" w:rsidRPr="00E65B89" w:rsidRDefault="00552FBA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Zawiadomienia, oświadczenia, wnioski oraz informacje przekazywane przez Wykonawcę pisemnie winny być składane na adres: </w:t>
      </w:r>
    </w:p>
    <w:p w14:paraId="3E196083" w14:textId="0DDC6CBB" w:rsidR="00552FBA" w:rsidRPr="00E65B89" w:rsidRDefault="007C1427" w:rsidP="007C1427">
      <w:pPr>
        <w:tabs>
          <w:tab w:val="left" w:pos="426"/>
        </w:tabs>
        <w:spacing w:after="40"/>
        <w:ind w:left="426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Urząd Miasta Zduńska Wola</w:t>
      </w:r>
      <w:r w:rsidRPr="00E65B89">
        <w:rPr>
          <w:rFonts w:asciiTheme="majorHAnsi" w:hAnsiTheme="majorHAnsi" w:cstheme="majorHAnsi"/>
          <w:b/>
          <w:sz w:val="20"/>
          <w:szCs w:val="20"/>
        </w:rPr>
        <w:br/>
        <w:t>ul. Stefana Złotnickiego 12</w:t>
      </w:r>
      <w:r w:rsidRPr="00E65B89">
        <w:rPr>
          <w:rFonts w:asciiTheme="majorHAnsi" w:hAnsiTheme="majorHAnsi" w:cstheme="majorHAnsi"/>
          <w:b/>
          <w:sz w:val="20"/>
          <w:szCs w:val="20"/>
        </w:rPr>
        <w:br/>
        <w:t>98-220 Zduńska Wola</w:t>
      </w:r>
      <w:r w:rsidRPr="00E65B89">
        <w:rPr>
          <w:rFonts w:asciiTheme="majorHAnsi" w:hAnsiTheme="majorHAnsi" w:cstheme="majorHAnsi"/>
          <w:b/>
          <w:sz w:val="20"/>
          <w:szCs w:val="20"/>
        </w:rPr>
        <w:br/>
        <w:t>Biuro</w:t>
      </w:r>
      <w:r w:rsidR="00552FBA" w:rsidRPr="00E65B89">
        <w:rPr>
          <w:rFonts w:asciiTheme="majorHAnsi" w:hAnsiTheme="majorHAnsi" w:cstheme="majorHAnsi"/>
          <w:b/>
          <w:sz w:val="20"/>
          <w:szCs w:val="20"/>
        </w:rPr>
        <w:t xml:space="preserve"> Zamówień Publicznych</w:t>
      </w:r>
    </w:p>
    <w:p w14:paraId="019F1996" w14:textId="77777777" w:rsidR="007C1427" w:rsidRPr="00E65B89" w:rsidRDefault="00552FBA" w:rsidP="006E705A">
      <w:pPr>
        <w:keepNext/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5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Zawiadomienia, oświadczenia, wnioski oraz informacje przekazywane przez Wykonawcę drogą elektroniczną winny być kierowane na adres: </w:t>
      </w:r>
    </w:p>
    <w:p w14:paraId="712B5E9E" w14:textId="77777777" w:rsidR="001D4D5D" w:rsidRDefault="00E3781E" w:rsidP="001D4D5D">
      <w:pPr>
        <w:keepNext/>
        <w:tabs>
          <w:tab w:val="left" w:pos="426"/>
        </w:tabs>
        <w:spacing w:after="40"/>
        <w:ind w:left="425"/>
        <w:jc w:val="both"/>
        <w:rPr>
          <w:rStyle w:val="Hipercze"/>
          <w:rFonts w:asciiTheme="majorHAnsi" w:hAnsiTheme="majorHAnsi" w:cstheme="majorHAnsi"/>
          <w:sz w:val="20"/>
          <w:szCs w:val="20"/>
        </w:rPr>
      </w:pPr>
      <w:hyperlink r:id="rId12" w:history="1">
        <w:r w:rsidR="00C72E95" w:rsidRPr="008C28FA">
          <w:rPr>
            <w:rStyle w:val="Hipercze"/>
            <w:rFonts w:asciiTheme="majorHAnsi" w:hAnsiTheme="majorHAnsi" w:cstheme="majorHAnsi"/>
            <w:sz w:val="20"/>
            <w:szCs w:val="20"/>
          </w:rPr>
          <w:t>zp@zdunskawola.pl</w:t>
        </w:r>
      </w:hyperlink>
    </w:p>
    <w:p w14:paraId="53A84C0F" w14:textId="7B186017" w:rsidR="00552FBA" w:rsidRPr="00E65B89" w:rsidRDefault="00552FBA" w:rsidP="001D4D5D">
      <w:pPr>
        <w:keepNext/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5" w:hanging="426"/>
        <w:jc w:val="both"/>
        <w:rPr>
          <w:rFonts w:asciiTheme="majorHAnsi" w:hAnsiTheme="majorHAnsi" w:cstheme="majorHAnsi"/>
          <w:sz w:val="20"/>
          <w:szCs w:val="20"/>
        </w:rPr>
      </w:pPr>
      <w:r w:rsidRPr="001D4D5D">
        <w:rPr>
          <w:rFonts w:asciiTheme="majorHAnsi" w:hAnsiTheme="majorHAnsi" w:cstheme="majorHAnsi"/>
          <w:sz w:val="20"/>
          <w:szCs w:val="20"/>
        </w:rPr>
        <w:t xml:space="preserve">Wszelkie zawiadomienia, oświadczenia, wnioski oraz informacje przekazane w formie elektronicznej </w:t>
      </w:r>
      <w:r w:rsidRPr="00E65B89">
        <w:rPr>
          <w:rFonts w:asciiTheme="majorHAnsi" w:hAnsiTheme="majorHAnsi" w:cstheme="majorHAnsi"/>
          <w:sz w:val="20"/>
          <w:szCs w:val="20"/>
        </w:rPr>
        <w:t>wymagają na żądanie każdej ze stron, niezwłocznego potwierdzenia faktu ich otrzymania.</w:t>
      </w:r>
    </w:p>
    <w:p w14:paraId="7A7ABBBB" w14:textId="77777777" w:rsidR="00552FBA" w:rsidRPr="00E65B89" w:rsidRDefault="00552FBA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nie przewiduje zwołania zebrania Wykonawców.</w:t>
      </w:r>
    </w:p>
    <w:p w14:paraId="5180DE6F" w14:textId="27109D64" w:rsidR="00552FBA" w:rsidRPr="00E65B89" w:rsidRDefault="007C1427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Osobami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uprawnion</w:t>
      </w:r>
      <w:r w:rsidRPr="00E65B89">
        <w:rPr>
          <w:rFonts w:asciiTheme="majorHAnsi" w:hAnsiTheme="majorHAnsi" w:cstheme="majorHAnsi"/>
          <w:sz w:val="20"/>
          <w:szCs w:val="20"/>
        </w:rPr>
        <w:t>ymi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przez Zamawiającego do porozumiewania się z Wykonawcami</w:t>
      </w:r>
      <w:r w:rsidRPr="00E65B89">
        <w:rPr>
          <w:rFonts w:asciiTheme="majorHAnsi" w:hAnsiTheme="majorHAnsi" w:cstheme="majorHAnsi"/>
          <w:sz w:val="20"/>
          <w:szCs w:val="20"/>
        </w:rPr>
        <w:t>,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</w:t>
      </w:r>
      <w:r w:rsidRPr="00E65B89">
        <w:rPr>
          <w:rFonts w:asciiTheme="majorHAnsi" w:hAnsiTheme="majorHAnsi" w:cstheme="majorHAnsi"/>
          <w:sz w:val="20"/>
          <w:szCs w:val="20"/>
        </w:rPr>
        <w:t xml:space="preserve">osobami potwierdzającymi złożenie dokumentów w formie elektronicznej </w:t>
      </w:r>
      <w:r w:rsidR="0043752D" w:rsidRPr="00E65B89">
        <w:rPr>
          <w:rFonts w:asciiTheme="majorHAnsi" w:hAnsiTheme="majorHAnsi" w:cstheme="majorHAnsi"/>
          <w:sz w:val="20"/>
          <w:szCs w:val="20"/>
        </w:rPr>
        <w:t>są</w:t>
      </w:r>
      <w:r w:rsidR="00552FBA" w:rsidRPr="00E65B89">
        <w:rPr>
          <w:rFonts w:asciiTheme="majorHAnsi" w:hAnsiTheme="majorHAnsi" w:cstheme="majorHAnsi"/>
          <w:sz w:val="20"/>
          <w:szCs w:val="20"/>
        </w:rPr>
        <w:t>:</w:t>
      </w:r>
    </w:p>
    <w:p w14:paraId="57E21892" w14:textId="0FD0D4BC" w:rsidR="00552FBA" w:rsidRPr="00E65B89" w:rsidRDefault="00552FBA" w:rsidP="003108AA">
      <w:pPr>
        <w:numPr>
          <w:ilvl w:val="0"/>
          <w:numId w:val="22"/>
        </w:numPr>
        <w:tabs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Pan </w:t>
      </w:r>
      <w:r w:rsidR="007C1427" w:rsidRPr="00E65B89">
        <w:rPr>
          <w:rFonts w:asciiTheme="majorHAnsi" w:hAnsiTheme="majorHAnsi" w:cstheme="majorHAnsi"/>
          <w:b/>
          <w:sz w:val="20"/>
          <w:szCs w:val="20"/>
        </w:rPr>
        <w:t>Marcin Alberczak</w:t>
      </w:r>
      <w:r w:rsidRPr="00E65B89">
        <w:rPr>
          <w:rFonts w:asciiTheme="majorHAnsi" w:hAnsiTheme="majorHAnsi" w:cstheme="majorHAnsi"/>
          <w:sz w:val="20"/>
          <w:szCs w:val="20"/>
        </w:rPr>
        <w:t>;</w:t>
      </w:r>
    </w:p>
    <w:p w14:paraId="17D5877C" w14:textId="507D933C" w:rsidR="00552FBA" w:rsidRPr="00E65B89" w:rsidRDefault="007C1427" w:rsidP="003108AA">
      <w:pPr>
        <w:numPr>
          <w:ilvl w:val="0"/>
          <w:numId w:val="22"/>
        </w:numPr>
        <w:tabs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Pan Tomasz Witaszczyk</w:t>
      </w:r>
    </w:p>
    <w:p w14:paraId="75BB6FD8" w14:textId="53C772D9" w:rsidR="00552FBA" w:rsidRDefault="00552FBA" w:rsidP="002E374F">
      <w:pPr>
        <w:tabs>
          <w:tab w:val="left" w:pos="851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Jednocześnie Zamawiający informuje, że przepisy ustawy PZP nie pozwalają na jakikolwiek inny kontakt - zarówno z Zamawiającym  jak i osobami uprawnionymi do porozumiewania się z Wykonawcami - niż wskazany w niniejszym rozdziale SIWZ. Oznacza to, że </w:t>
      </w:r>
      <w:r w:rsidRPr="00E65B89">
        <w:rPr>
          <w:rFonts w:asciiTheme="majorHAnsi" w:hAnsiTheme="majorHAnsi" w:cstheme="majorHAnsi"/>
          <w:sz w:val="20"/>
          <w:szCs w:val="20"/>
        </w:rPr>
        <w:lastRenderedPageBreak/>
        <w:t>Zamawiający nie będzie reagował na inne formy kontaktowania się z nim, w szczególności na kontakt telefoniczny lub/i osobisty w swojej siedzibie.</w:t>
      </w:r>
    </w:p>
    <w:p w14:paraId="258DCB4C" w14:textId="77777777" w:rsidR="00E1475A" w:rsidRPr="00E65B89" w:rsidRDefault="00E1475A" w:rsidP="002E374F">
      <w:pPr>
        <w:tabs>
          <w:tab w:val="left" w:pos="851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32BE9C78" w14:textId="59ACD6BE" w:rsidR="00552FBA" w:rsidRPr="00E65B89" w:rsidRDefault="00080477" w:rsidP="001D4D5D">
      <w:pPr>
        <w:pStyle w:val="pkt1"/>
        <w:keepNext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 xml:space="preserve">VIII. </w:t>
      </w:r>
      <w:r w:rsidRPr="00E65B89">
        <w:rPr>
          <w:rFonts w:asciiTheme="majorHAnsi" w:hAnsiTheme="majorHAnsi" w:cstheme="majorHAnsi"/>
          <w:b/>
          <w:sz w:val="20"/>
        </w:rPr>
        <w:tab/>
        <w:t>Wymagania dotyczące wadium</w:t>
      </w:r>
      <w:r w:rsidRPr="00E65B89">
        <w:rPr>
          <w:rFonts w:asciiTheme="majorHAnsi" w:hAnsiTheme="majorHAnsi" w:cstheme="majorHAnsi"/>
          <w:b/>
          <w:sz w:val="20"/>
          <w:lang w:val="en-US"/>
        </w:rPr>
        <w:t>.</w:t>
      </w:r>
    </w:p>
    <w:p w14:paraId="19B31222" w14:textId="6F9DB70E" w:rsidR="002B58D9" w:rsidRPr="002B58D9" w:rsidRDefault="002B58D9" w:rsidP="002B58D9">
      <w:pPr>
        <w:numPr>
          <w:ilvl w:val="3"/>
          <w:numId w:val="7"/>
        </w:numPr>
        <w:tabs>
          <w:tab w:val="clear" w:pos="2880"/>
          <w:tab w:val="num" w:pos="426"/>
        </w:tabs>
        <w:spacing w:after="40"/>
        <w:ind w:left="425" w:hanging="425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 xml:space="preserve">Wykonawca zobowiązany jest wnieść wadium w wysokości </w:t>
      </w:r>
      <w:r w:rsidR="00E4187A">
        <w:rPr>
          <w:rFonts w:asciiTheme="majorHAnsi" w:hAnsiTheme="majorHAnsi" w:cstheme="majorHAnsi"/>
          <w:bCs/>
          <w:sz w:val="20"/>
          <w:szCs w:val="20"/>
        </w:rPr>
        <w:t>20</w:t>
      </w:r>
      <w:r w:rsidRPr="002B58D9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E4187A">
        <w:rPr>
          <w:rFonts w:asciiTheme="majorHAnsi" w:hAnsiTheme="majorHAnsi" w:cstheme="majorHAnsi"/>
          <w:bCs/>
          <w:sz w:val="20"/>
          <w:szCs w:val="20"/>
        </w:rPr>
        <w:t>0</w:t>
      </w:r>
      <w:r w:rsidRPr="002B58D9">
        <w:rPr>
          <w:rFonts w:asciiTheme="majorHAnsi" w:hAnsiTheme="majorHAnsi" w:cstheme="majorHAnsi"/>
          <w:bCs/>
          <w:sz w:val="20"/>
          <w:szCs w:val="20"/>
        </w:rPr>
        <w:t>00,00 PLN przed upływem terminu składania ofert.</w:t>
      </w:r>
    </w:p>
    <w:p w14:paraId="05CB5DC6" w14:textId="77777777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2.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 xml:space="preserve">Wadium może być wniesione w jednej lub kilku z form określonych w art. 45 ust. 6 ustawy. </w:t>
      </w:r>
    </w:p>
    <w:p w14:paraId="5AD243DF" w14:textId="257D95D6" w:rsidR="0092487D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3.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</w:r>
      <w:r w:rsidR="00E4187A" w:rsidRPr="00E4187A">
        <w:rPr>
          <w:rFonts w:asciiTheme="majorHAnsi" w:hAnsiTheme="majorHAnsi" w:cstheme="majorHAnsi"/>
          <w:bCs/>
          <w:sz w:val="20"/>
          <w:szCs w:val="20"/>
        </w:rPr>
        <w:t>Uwaga! Wadium wnoszone w poręczeniach, gwarancjach bankowych, gwarancjach ubezpieczeniowych lub poręczeniach udzielanych przez podmioty, o których mowa w art. 45 ust. 6 pkt 5) ustawy, należy zdeponować przed upływem terminu składania ofert w siedzibie Zamawiającego przy ul. Stefana Złotnickiego 12, 98-220 Zduńska Wola – Kancelaria i zaadresować zgodnie z</w:t>
      </w:r>
      <w:r w:rsidR="00986000">
        <w:rPr>
          <w:rFonts w:asciiTheme="majorHAnsi" w:hAnsiTheme="majorHAnsi" w:cstheme="majorHAnsi"/>
          <w:bCs/>
          <w:sz w:val="20"/>
          <w:szCs w:val="20"/>
        </w:rPr>
        <w:t> </w:t>
      </w:r>
      <w:r w:rsidR="00E4187A" w:rsidRPr="00E4187A">
        <w:rPr>
          <w:rFonts w:asciiTheme="majorHAnsi" w:hAnsiTheme="majorHAnsi" w:cstheme="majorHAnsi"/>
          <w:bCs/>
          <w:sz w:val="20"/>
          <w:szCs w:val="20"/>
        </w:rPr>
        <w:t>opisem przedstawionym w rozdziale X SIWZ. Godziny pracy Urzędu Miasta: w poniedziałki od godz. 7:30 do godz. 17:00 oraz od wtorku do piątku od godz. 7:30 do godz. 15:30.</w:t>
      </w:r>
    </w:p>
    <w:p w14:paraId="65D929FA" w14:textId="021A92D5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Z treści tych dokumentów musi wynikać bezwarunkowe, (na każde pisemne żądanie zgłoszone przez Zamawiającego) zobowiązanie Gwaranta do wypłaty Zamawiającemu pełnej kwoty wadium w okolicznościach określonych w art. 46 ust. 4a i ust. 5 ustawy. Wyżej wymienione gwarancje i poręczenia nie mogą wprowadzać żadnych dodatkowych warunków merytorycznych. Ponadto wadium wniesione w formie gwarancji i poręczeń musi mieć taką samą płynność jak wadium wniesione w pieniądzu, co oznacza, że dochodzenie roszczenia z tytułu zapłaty wadium nie może być utrudnione, w szczególności poprzez rozumienie terminu, w którym żądanie zapłaty Zamawiającego powinno dotrzeć do Gwaranta lub Poręczyciela jako terminu ważności gwarancji i poręczeń. Terminu, w którym żądanie zapłaty Zamawiającego powinno dotrzeć do Gwaranta lub Poręczyciela musi dawać możliwość realnego zaspokojenia roszczeń Zamawiającego z Gwarancji lub Poręczenia w przypadku zaistnienia w terminie związania ofertą któregokolwiek z przypadków, o których mowa w art 46 ust. 4a i 5 ustawy. Termin ten musi uwzględniać w szczególności czas niezbędny na dostarczenie pisemnego żądania zapłaty Zamawiającego do Gwaranta lub Poręczyciela.</w:t>
      </w:r>
    </w:p>
    <w:p w14:paraId="572C4CBC" w14:textId="77777777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4.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Wadium wnoszone w pieniądzu należy wpłacić przelewem przed upływem terminu składania ofert na rachunek bankowy Zamawiającego:</w:t>
      </w:r>
    </w:p>
    <w:p w14:paraId="5988BE3C" w14:textId="2B330627" w:rsidR="002B58D9" w:rsidRPr="002B58D9" w:rsidRDefault="002B58D9" w:rsidP="002B58D9">
      <w:pPr>
        <w:tabs>
          <w:tab w:val="num" w:pos="480"/>
        </w:tabs>
        <w:spacing w:after="40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Ludowy Bank Spółdzielczy w Zduńskiej Woli</w:t>
      </w:r>
    </w:p>
    <w:p w14:paraId="6DF6D9E3" w14:textId="77777777" w:rsidR="002B58D9" w:rsidRPr="002B58D9" w:rsidRDefault="002B58D9" w:rsidP="002B58D9">
      <w:pPr>
        <w:tabs>
          <w:tab w:val="num" w:pos="480"/>
        </w:tabs>
        <w:spacing w:after="40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Nr konta 81 9279 0007 0071 1166 2000 0120.</w:t>
      </w:r>
    </w:p>
    <w:p w14:paraId="3211CE5B" w14:textId="77777777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5.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Zamawiający dokona zwrotu wadium, zgodnie z warunkami określonymi w art. 46 ustawy.</w:t>
      </w:r>
    </w:p>
    <w:p w14:paraId="70263A52" w14:textId="77777777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6.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Wykonawca zobowiązany jest wnieść wadium na cały okres związania oferta, określony w rozdziale IX SIWZ.</w:t>
      </w:r>
    </w:p>
    <w:p w14:paraId="05983DA6" w14:textId="77777777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7.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Zamawiający zatrzymuje wadium zgodnie z warunkami określonymi w art. 46 ustawy.</w:t>
      </w:r>
    </w:p>
    <w:p w14:paraId="4ADE7D2A" w14:textId="3C81C579" w:rsidR="005B6357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8.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Skuteczne wniesienie wadium w pieniądzu następuje z chwilą uznania środków pieniężnych na rachunku bankowym Zamawiającego, o którym mowa w rozdz. VIII. 4 niniejszej SIWZ, przed upływem terminu składania ofert (tj. przed upływem dnia i godziny wyznaczonej jako ostateczny termin składania ofert).</w:t>
      </w:r>
    </w:p>
    <w:p w14:paraId="5D6870F7" w14:textId="77777777" w:rsidR="002B58D9" w:rsidRPr="00E65B89" w:rsidRDefault="002B58D9" w:rsidP="002E374F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47A56A05" w14:textId="047B8C07" w:rsidR="00552FBA" w:rsidRPr="00E65B89" w:rsidRDefault="00080477" w:rsidP="004F6956">
      <w:pPr>
        <w:keepNext/>
        <w:tabs>
          <w:tab w:val="num" w:pos="48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IX.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Termin związania ofertą.</w:t>
      </w:r>
    </w:p>
    <w:p w14:paraId="350EF4D5" w14:textId="07BF4C62" w:rsidR="00552FBA" w:rsidRPr="00E65B89" w:rsidRDefault="00552FBA" w:rsidP="004F6956">
      <w:pPr>
        <w:keepNext/>
        <w:spacing w:after="40"/>
        <w:ind w:left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Wykonawca będzie związany ofertą przez okres </w:t>
      </w:r>
      <w:r w:rsidR="00982FA2" w:rsidRPr="00E65B89">
        <w:rPr>
          <w:rFonts w:asciiTheme="majorHAnsi" w:hAnsiTheme="majorHAnsi" w:cstheme="majorHAnsi"/>
          <w:b/>
          <w:sz w:val="20"/>
          <w:szCs w:val="20"/>
        </w:rPr>
        <w:t>30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dni</w:t>
      </w:r>
      <w:r w:rsidRPr="00E65B89">
        <w:rPr>
          <w:rFonts w:asciiTheme="majorHAnsi" w:hAnsiTheme="majorHAnsi" w:cstheme="majorHAnsi"/>
          <w:sz w:val="20"/>
          <w:szCs w:val="20"/>
        </w:rPr>
        <w:t>. Bieg terminu związania ofertą rozpoczyna się wraz z upływem terminu składania ofert. (art. 85 ust. 5 ustawy PZP).</w:t>
      </w:r>
    </w:p>
    <w:p w14:paraId="67A5D246" w14:textId="77777777" w:rsidR="00080477" w:rsidRPr="00E65B89" w:rsidRDefault="0008047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8B96437" w14:textId="7F151A7B" w:rsidR="00552FBA" w:rsidRPr="00E65B89" w:rsidRDefault="00080477" w:rsidP="00BA2B87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Opis sposobu przygotowywania ofert.</w:t>
      </w:r>
    </w:p>
    <w:p w14:paraId="3CCBEED0" w14:textId="77777777" w:rsidR="00552FBA" w:rsidRPr="00E65B89" w:rsidRDefault="00552FBA" w:rsidP="00BA2B87">
      <w:pPr>
        <w:keepNext/>
        <w:numPr>
          <w:ilvl w:val="0"/>
          <w:numId w:val="10"/>
        </w:numPr>
        <w:tabs>
          <w:tab w:val="clear" w:pos="723"/>
          <w:tab w:val="left" w:pos="426"/>
          <w:tab w:val="left" w:pos="480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Oferta musi zawierać następujące oświadczenia i dokumenty: </w:t>
      </w:r>
    </w:p>
    <w:p w14:paraId="769579E6" w14:textId="5D8C4C3E" w:rsidR="00552FBA" w:rsidRPr="00E65B89" w:rsidRDefault="00552FBA" w:rsidP="003108AA">
      <w:pPr>
        <w:keepNext/>
        <w:numPr>
          <w:ilvl w:val="2"/>
          <w:numId w:val="18"/>
        </w:numPr>
        <w:tabs>
          <w:tab w:val="clear" w:pos="2340"/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wypełniony </w:t>
      </w:r>
      <w:r w:rsidRPr="00E65B89">
        <w:rPr>
          <w:rFonts w:asciiTheme="majorHAnsi" w:hAnsiTheme="majorHAnsi" w:cstheme="majorHAnsi"/>
          <w:b/>
          <w:sz w:val="20"/>
          <w:szCs w:val="20"/>
        </w:rPr>
        <w:t>formularz ofertowy</w:t>
      </w:r>
      <w:r w:rsidRPr="00E65B89">
        <w:rPr>
          <w:rFonts w:asciiTheme="majorHAnsi" w:hAnsiTheme="majorHAnsi" w:cstheme="majorHAnsi"/>
          <w:sz w:val="20"/>
          <w:szCs w:val="20"/>
        </w:rPr>
        <w:t xml:space="preserve"> sporządzony z wykorzystaniem wzoru stanowiącego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Załącznik nr</w:t>
      </w:r>
      <w:r w:rsidR="00BA2B87" w:rsidRPr="00E65B89">
        <w:rPr>
          <w:rFonts w:asciiTheme="majorHAnsi" w:hAnsiTheme="majorHAnsi" w:cstheme="majorHAnsi"/>
          <w:b/>
          <w:sz w:val="20"/>
          <w:szCs w:val="20"/>
        </w:rPr>
        <w:t xml:space="preserve"> 1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E869CD" w:rsidRPr="00E65B89">
        <w:rPr>
          <w:rFonts w:asciiTheme="majorHAnsi" w:hAnsiTheme="majorHAnsi" w:cstheme="majorHAnsi"/>
          <w:sz w:val="20"/>
          <w:szCs w:val="20"/>
        </w:rPr>
        <w:t>do SIWZ;</w:t>
      </w:r>
    </w:p>
    <w:p w14:paraId="321AFC4A" w14:textId="06C0D545" w:rsidR="0045589E" w:rsidRPr="00E65B89" w:rsidRDefault="0045589E" w:rsidP="003108AA">
      <w:pPr>
        <w:numPr>
          <w:ilvl w:val="2"/>
          <w:numId w:val="18"/>
        </w:numPr>
        <w:tabs>
          <w:tab w:val="clear" w:pos="2340"/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oświadczenia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wymienione w rozdziale VI. 1</w:t>
      </w:r>
      <w:r w:rsidR="009008F0" w:rsidRPr="00E65B89">
        <w:rPr>
          <w:rFonts w:asciiTheme="majorHAnsi" w:hAnsiTheme="majorHAnsi" w:cstheme="majorHAnsi"/>
          <w:sz w:val="20"/>
          <w:szCs w:val="20"/>
        </w:rPr>
        <w:t>-</w:t>
      </w:r>
      <w:r w:rsidR="003211C9" w:rsidRPr="00E65B89">
        <w:rPr>
          <w:rFonts w:asciiTheme="majorHAnsi" w:hAnsiTheme="majorHAnsi" w:cstheme="majorHAnsi"/>
          <w:sz w:val="20"/>
          <w:szCs w:val="20"/>
        </w:rPr>
        <w:t>5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niniejszej SIWZ;</w:t>
      </w:r>
    </w:p>
    <w:p w14:paraId="3775984C" w14:textId="365C3A4B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  <w:tab w:val="left" w:pos="851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 xml:space="preserve">Oferta </w:t>
      </w:r>
      <w:r w:rsidRPr="00E65B89">
        <w:rPr>
          <w:rFonts w:asciiTheme="majorHAnsi" w:hAnsiTheme="majorHAnsi" w:cstheme="majorHAnsi"/>
          <w:sz w:val="20"/>
          <w:szCs w:val="20"/>
        </w:rPr>
        <w:t>musi być napisana w języku polskim, na maszynie do pisania, komputerze lub inną trwałą i czytelną techniką oraz podpisana przez osobę(y) upoważnioną do reprezentowania Wykonawcy na zewnątrz i zaciągania zobowiązań w wysokości odpowiadającej cenie oferty.</w:t>
      </w:r>
    </w:p>
    <w:p w14:paraId="35607F31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przypadku podpisania oferty oraz poświadczenia za zgodność z oryginałem kopii dokumentów przez osobę niewymienioną w dokumencie rejestracyjnym (ewidencyjnym) Wykonawcy, należy do oferty dołączyć stosowne pełnomocnictwo w oryginale lub kopii poświadczonej notarialnie.</w:t>
      </w:r>
    </w:p>
    <w:p w14:paraId="51FC3DA3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Dokumenty sporządzone w języku obcym są składane wraz z tłumaczeniem na język polski.</w:t>
      </w:r>
    </w:p>
    <w:p w14:paraId="54D570F4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ma prawo złożyć tylko jedną ofertę, zawierającą jedną, jednoznacznie opisaną propozycję. Złożenie większej liczby ofert spowoduje odrzucenie wszystkich ofert złożonych przez danego Wykonawcę.</w:t>
      </w:r>
    </w:p>
    <w:p w14:paraId="1B5B1935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Treść złożonej oferty musi odpowiadać treści SIWZ.</w:t>
      </w:r>
    </w:p>
    <w:p w14:paraId="10E2D48F" w14:textId="4F40B3C9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poniesie wszelkie koszty związane z prz</w:t>
      </w:r>
      <w:r w:rsidR="00982FA2" w:rsidRPr="00E65B89">
        <w:rPr>
          <w:rFonts w:asciiTheme="majorHAnsi" w:hAnsiTheme="majorHAnsi" w:cstheme="majorHAnsi"/>
          <w:sz w:val="20"/>
          <w:szCs w:val="20"/>
        </w:rPr>
        <w:t>ygotowaniem i złożeniem oferty.</w:t>
      </w:r>
    </w:p>
    <w:p w14:paraId="69011E4E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Zaleca się, aby każda zapisana strona oferty była ponumerowana kolejnymi numerami, a cała oferta wraz z załącznikami była w trwały sposób ze sobą połączona (np. zbindowana, zszyta uniemożliwiając jej samoistną dekompletację), oraz zawierała spis treści.</w:t>
      </w:r>
    </w:p>
    <w:p w14:paraId="6AF4848E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Poprawki lub zmiany (również przy użyciu korektora) w ofercie, powinny być parafowane własnoręcznie przez osobę podpisującą ofertę.</w:t>
      </w:r>
    </w:p>
    <w:p w14:paraId="418E1CD8" w14:textId="77777777" w:rsidR="00552FBA" w:rsidRPr="00E65B89" w:rsidRDefault="00552FBA" w:rsidP="00270E50">
      <w:pPr>
        <w:keepNext/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lastRenderedPageBreak/>
        <w:t>Ofertę należy złożyć w zamkniętej kopercie, w siedzibie Zamawiającego i oznakować w następujący sposób:</w:t>
      </w:r>
    </w:p>
    <w:p w14:paraId="70F7D519" w14:textId="77777777" w:rsidR="000C6CE4" w:rsidRPr="00E65B89" w:rsidRDefault="000C6CE4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Urząd Miasta Zduńska Wola</w:t>
      </w:r>
    </w:p>
    <w:p w14:paraId="3EEC1F82" w14:textId="77777777" w:rsidR="000C6CE4" w:rsidRPr="00E65B89" w:rsidRDefault="000C6CE4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ul. Stefana Złotnickiego 12</w:t>
      </w:r>
    </w:p>
    <w:p w14:paraId="0A178FE9" w14:textId="77777777" w:rsidR="000C6CE4" w:rsidRPr="00E65B89" w:rsidRDefault="000C6CE4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98-220 Zduńska Wola</w:t>
      </w:r>
    </w:p>
    <w:p w14:paraId="2D5DFFCD" w14:textId="637F10BC" w:rsidR="000C6CE4" w:rsidRPr="00E65B89" w:rsidRDefault="00552FBA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Oferta w postępowaniu </w:t>
      </w:r>
      <w:r w:rsidR="000C6CE4" w:rsidRPr="00E65B89">
        <w:rPr>
          <w:rFonts w:asciiTheme="majorHAnsi" w:hAnsiTheme="majorHAnsi" w:cstheme="majorHAnsi"/>
          <w:b/>
          <w:sz w:val="20"/>
          <w:szCs w:val="20"/>
        </w:rPr>
        <w:t>pn.:</w:t>
      </w:r>
    </w:p>
    <w:tbl>
      <w:tblPr>
        <w:tblW w:w="9577" w:type="dxa"/>
        <w:tblLook w:val="04A0" w:firstRow="1" w:lastRow="0" w:firstColumn="1" w:lastColumn="0" w:noHBand="0" w:noVBand="1"/>
      </w:tblPr>
      <w:tblGrid>
        <w:gridCol w:w="9577"/>
      </w:tblGrid>
      <w:tr w:rsidR="00BC73D2" w:rsidRPr="00E65B89" w14:paraId="1155BF84" w14:textId="77777777" w:rsidTr="00F14282">
        <w:tc>
          <w:tcPr>
            <w:tcW w:w="9577" w:type="dxa"/>
          </w:tcPr>
          <w:p w14:paraId="234B0D9B" w14:textId="53BD184C" w:rsidR="00BC73D2" w:rsidRPr="00BC73D2" w:rsidRDefault="00BC73D2" w:rsidP="00BC73D2">
            <w:pPr>
              <w:spacing w:after="4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C73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„Zakup energii elektrycznej dla Miasta Zduńska Wola w 2021 r.”</w:t>
            </w:r>
          </w:p>
        </w:tc>
      </w:tr>
      <w:tr w:rsidR="00BC73D2" w:rsidRPr="00E65B89" w14:paraId="31F2659C" w14:textId="77777777" w:rsidTr="00F14282">
        <w:tc>
          <w:tcPr>
            <w:tcW w:w="9577" w:type="dxa"/>
          </w:tcPr>
          <w:p w14:paraId="21A0D404" w14:textId="4F6BFFF7" w:rsidR="00BC73D2" w:rsidRPr="00BC73D2" w:rsidRDefault="00BC73D2" w:rsidP="00BC73D2">
            <w:pPr>
              <w:spacing w:after="4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C73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nr sprawy: IT.271.46.2020</w:t>
            </w:r>
          </w:p>
        </w:tc>
      </w:tr>
    </w:tbl>
    <w:p w14:paraId="19D5EEE4" w14:textId="2A609579" w:rsidR="00552FBA" w:rsidRPr="00E65B89" w:rsidRDefault="00552FBA" w:rsidP="003C176C">
      <w:pPr>
        <w:spacing w:after="40"/>
        <w:ind w:left="1080" w:hanging="654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i opatrzyć nazwą i dokładnym adresem Wykonawcy.</w:t>
      </w:r>
    </w:p>
    <w:p w14:paraId="3F3A5940" w14:textId="29BB27A2" w:rsidR="00552FBA" w:rsidRPr="00E65B89" w:rsidRDefault="00552FBA" w:rsidP="00064F98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 xml:space="preserve">Zamawiający informuje, iż zgodnie z art. 8 w zw. z art. 96 ust. 3 ustawy PZP oferty składane w postępowaniu o zamówienie publiczne są jawne i podlegają udostępnieniu od chwili ich otwarcia, z wyjątkiem informacji stanowiących tajemnicę przedsiębiorstwa w rozumieniu ustawy z dnia 16 kwietnia 1993 r. o zwalczaniu nieuczciwej konkurencji </w:t>
      </w:r>
      <w:r w:rsidR="00064F98" w:rsidRPr="00E65B89">
        <w:rPr>
          <w:rFonts w:asciiTheme="majorHAnsi" w:hAnsiTheme="majorHAnsi" w:cstheme="majorHAnsi"/>
          <w:bCs/>
          <w:sz w:val="20"/>
          <w:szCs w:val="20"/>
        </w:rPr>
        <w:t>(</w:t>
      </w:r>
      <w:r w:rsidR="009919AD" w:rsidRPr="009919AD">
        <w:rPr>
          <w:rFonts w:asciiTheme="majorHAnsi" w:hAnsiTheme="majorHAnsi" w:cstheme="majorHAnsi"/>
          <w:bCs/>
          <w:sz w:val="20"/>
          <w:szCs w:val="20"/>
        </w:rPr>
        <w:t>Dz.U. z 2019 r. poz. 1010</w:t>
      </w:r>
      <w:r w:rsidR="009919AD">
        <w:rPr>
          <w:rFonts w:asciiTheme="majorHAnsi" w:hAnsiTheme="majorHAnsi" w:cstheme="majorHAnsi"/>
          <w:bCs/>
          <w:sz w:val="20"/>
          <w:szCs w:val="20"/>
        </w:rPr>
        <w:t xml:space="preserve"> ze zm.</w:t>
      </w:r>
      <w:r w:rsidR="009919AD" w:rsidRPr="009919AD">
        <w:rPr>
          <w:rFonts w:asciiTheme="majorHAnsi" w:hAnsiTheme="majorHAnsi" w:cstheme="majorHAnsi"/>
          <w:bCs/>
          <w:sz w:val="20"/>
          <w:szCs w:val="20"/>
        </w:rPr>
        <w:t>)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, jeśli Wykonawca w terminie składania ofert </w:t>
      </w:r>
      <w:r w:rsidR="009D0AE9" w:rsidRPr="00E65B89">
        <w:rPr>
          <w:rFonts w:asciiTheme="majorHAnsi" w:hAnsiTheme="majorHAnsi" w:cstheme="majorHAnsi"/>
          <w:bCs/>
          <w:sz w:val="20"/>
          <w:szCs w:val="20"/>
        </w:rPr>
        <w:t>zastrzegł, że </w:t>
      </w:r>
      <w:r w:rsidRPr="00E65B89">
        <w:rPr>
          <w:rFonts w:asciiTheme="majorHAnsi" w:hAnsiTheme="majorHAnsi" w:cstheme="majorHAnsi"/>
          <w:bCs/>
          <w:sz w:val="20"/>
          <w:szCs w:val="20"/>
        </w:rPr>
        <w:t>nie mogą one być udostępniane i jednocześnie wykazał, iż zastrzeżone informacje stanowią tajemnicę przedsiębiorstwa.</w:t>
      </w:r>
    </w:p>
    <w:p w14:paraId="3C7EBD79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zaleca, aby informacje zastrzeżone, jako tajemnica przedsiębiorstwa były przez Wykonawcę złożone w oddzielnej wewnętrznej kopercie z oznakowaniem „tajemnica przedsiębiorstwa”, lub spięte (zszyte) oddzielnie od pozostałych, jawnych elementów oferty. Brak jednoznacznego wskazania, które informacje stanowią tajemnicę przedsiębiorstwa oznaczać będzie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>, że wszelkie oświadczenia i zaświadczenia składane w trakcie niniejszego postępowania są jawne bez zastrzeżeń.</w:t>
      </w:r>
    </w:p>
    <w:p w14:paraId="6537A0E6" w14:textId="5291D603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Zastrzeżenie informacji, które 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nie stanowią tajemnicy przedsiębiorstwa w rozumieniu ustawy o zwalczaniu nieuczciwej konkurencji będzie traktowane, jako bezskuteczne i skutkować będzie zgodnie z </w:t>
      </w:r>
      <w:r w:rsidRPr="00E65B89">
        <w:rPr>
          <w:rFonts w:asciiTheme="majorHAnsi" w:hAnsiTheme="majorHAnsi" w:cstheme="majorHAnsi"/>
          <w:sz w:val="20"/>
          <w:szCs w:val="20"/>
        </w:rPr>
        <w:t xml:space="preserve">uchwałą SN z 20 października 2005 (sygn. III CZP 74/05) </w:t>
      </w:r>
      <w:r w:rsidRPr="00E65B89">
        <w:rPr>
          <w:rFonts w:asciiTheme="majorHAnsi" w:hAnsiTheme="majorHAnsi" w:cstheme="majorHAnsi"/>
          <w:bCs/>
          <w:sz w:val="20"/>
          <w:szCs w:val="20"/>
        </w:rPr>
        <w:t>ich odtajnieniem.</w:t>
      </w:r>
    </w:p>
    <w:p w14:paraId="22247E82" w14:textId="11B7FF0B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>Zamawiający informuje, że w przypadku kiedy wykonawca otrzyma od niego wezwanie w trybie art. 90 ustawy PZP, a</w:t>
      </w:r>
      <w:r w:rsidR="00AC13B4">
        <w:rPr>
          <w:rFonts w:asciiTheme="majorHAnsi" w:hAnsiTheme="majorHAnsi" w:cstheme="majorHAnsi"/>
          <w:bCs/>
          <w:sz w:val="20"/>
          <w:szCs w:val="20"/>
        </w:rPr>
        <w:t> </w:t>
      </w:r>
      <w:r w:rsidRPr="00E65B89">
        <w:rPr>
          <w:rFonts w:asciiTheme="majorHAnsi" w:hAnsiTheme="majorHAnsi" w:cstheme="majorHAnsi"/>
          <w:bCs/>
          <w:sz w:val="20"/>
          <w:szCs w:val="20"/>
        </w:rPr>
        <w:t>złożone przez niego wyjaśnienia i/lub dowody stanowić będą tajemnicę przedsi</w:t>
      </w:r>
      <w:r w:rsidR="000C6CE4" w:rsidRPr="00E65B89">
        <w:rPr>
          <w:rFonts w:asciiTheme="majorHAnsi" w:hAnsiTheme="majorHAnsi" w:cstheme="majorHAnsi"/>
          <w:bCs/>
          <w:sz w:val="20"/>
          <w:szCs w:val="20"/>
        </w:rPr>
        <w:t>ębiorstwa w rozumieniu ustawy o 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zwalczaniu nieuczciwej konkurencji Wykonawcy będzie przysługiwało prawo zastrzeżenia ich jako tajemnica przedsiębiorstwa. Przedmiotowe zastrzeżenie zamawiający </w:t>
      </w:r>
      <w:r w:rsidR="0045589E" w:rsidRPr="00E65B89">
        <w:rPr>
          <w:rFonts w:asciiTheme="majorHAnsi" w:hAnsiTheme="majorHAnsi" w:cstheme="majorHAnsi"/>
          <w:bCs/>
          <w:sz w:val="20"/>
          <w:szCs w:val="20"/>
        </w:rPr>
        <w:t xml:space="preserve">uzna za skuteczne </w:t>
      </w:r>
      <w:r w:rsidRPr="00E65B89">
        <w:rPr>
          <w:rFonts w:asciiTheme="majorHAnsi" w:hAnsiTheme="majorHAnsi" w:cstheme="majorHAnsi"/>
          <w:bCs/>
          <w:sz w:val="20"/>
          <w:szCs w:val="20"/>
        </w:rPr>
        <w:t>wyłącznie w sytuacji kiedy Wykonawca oprócz samego zastrzeżenia, jednocześnie wykaże</w:t>
      </w:r>
      <w:r w:rsidR="0045589E" w:rsidRPr="00E65B89">
        <w:rPr>
          <w:rFonts w:asciiTheme="majorHAnsi" w:hAnsiTheme="majorHAnsi" w:cstheme="majorHAnsi"/>
          <w:bCs/>
          <w:sz w:val="20"/>
          <w:szCs w:val="20"/>
        </w:rPr>
        <w:t>,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 iż dane informacje stanowią tajemnicę przedsiębiorstwa.</w:t>
      </w:r>
    </w:p>
    <w:p w14:paraId="6D160ABB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może wprowadzić zmiany, poprawki, modyfikacje i uzupełnienia do złożonej oferty pod warunkiem, że Zamawiający otrzyma pisemne zawiadomienie o wprowadzeniu zmian przed terminem składania ofert. Powiadomienie o wprowadzeniu zmian musi być złożone wg takich samych zasad, jak składana oferta tj. w kopercie odpowiednio oznakowanej napisem „ZMIANA”. Koperty oznaczone „ZMIANA” zostaną otwarte przy otwieraniu oferty Wykonawcy, który wprowadził zmiany i po stwierdzeniu poprawności procedury dokonywania zmian, zostaną dołączone do oferty.</w:t>
      </w:r>
    </w:p>
    <w:p w14:paraId="01A6890B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ma prawo przed upływem terminu składania ofert wycofać się z postępowania poprzez złożenie pisemnego powiadomienia, według tych samych zasad jak wprowadzanie zmian i poprawek z napisem na kopercie „WYCOFANIE”. Koperty oznakowane w ten sposób będą otwierane w pierwszej kolejności po potwierdzeniu poprawności postępowania Wykonawcy oraz zgodności ze złożonymi ofertami. Koperty ofert wycofywanych nie będą otwierane.</w:t>
      </w:r>
    </w:p>
    <w:p w14:paraId="6CE42E0E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>Do przeliczenia na PLN wartości wskazanej w dokumentach złożonych na potwierdzenie spełniania warunków udziału w postępowaniu, wyrażonej w walutach innych niż PLN, Zamawiający przyjmie średni kurs publikowany przez Narodowy Bank Polski z dnia wszczęcia postępowania.</w:t>
      </w:r>
    </w:p>
    <w:p w14:paraId="08C7BEBC" w14:textId="64CD4BE3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Oferta, której treść nie będzie odpowiadać treści SIWZ, z zastrzeżeniem art. 87 ust. 2 pkt 3 ustawy PZP zostanie odrzucona (art. 89 ust. 1 pkt 2 ustawy PZP). Wszelkie niejasności i </w:t>
      </w:r>
      <w:r w:rsidR="00E23EB0" w:rsidRPr="00E65B89">
        <w:rPr>
          <w:rFonts w:asciiTheme="majorHAnsi" w:hAnsiTheme="majorHAnsi" w:cstheme="majorHAnsi"/>
          <w:sz w:val="20"/>
          <w:szCs w:val="20"/>
        </w:rPr>
        <w:t xml:space="preserve">wątpliwości </w:t>
      </w:r>
      <w:r w:rsidRPr="00E65B89">
        <w:rPr>
          <w:rFonts w:asciiTheme="majorHAnsi" w:hAnsiTheme="majorHAnsi" w:cstheme="majorHAnsi"/>
          <w:sz w:val="20"/>
          <w:szCs w:val="20"/>
        </w:rPr>
        <w:t xml:space="preserve">dotyczące treści zapisów w SIWZ należy zatem wyjaśnić z Zamawiającym przed terminem składania ofert w trybie przewidzianym w rozdziale VII niniejszej SIWZ. Przepisy ustawy PZP nie przewidują negocjacji warunków udzielenia zamówienia, w tym zapisów </w:t>
      </w:r>
      <w:r w:rsidR="00231C8F" w:rsidRPr="00E65B89">
        <w:rPr>
          <w:rFonts w:asciiTheme="majorHAnsi" w:hAnsiTheme="majorHAnsi" w:cstheme="majorHAnsi"/>
          <w:sz w:val="20"/>
          <w:szCs w:val="20"/>
        </w:rPr>
        <w:t xml:space="preserve">wzoru </w:t>
      </w:r>
      <w:r w:rsidRPr="00E65B89">
        <w:rPr>
          <w:rFonts w:asciiTheme="majorHAnsi" w:hAnsiTheme="majorHAnsi" w:cstheme="majorHAnsi"/>
          <w:sz w:val="20"/>
          <w:szCs w:val="20"/>
        </w:rPr>
        <w:t>umowy, po terminie otwarcia ofert.</w:t>
      </w:r>
    </w:p>
    <w:p w14:paraId="26E534FE" w14:textId="77777777" w:rsidR="00DD1C5A" w:rsidRPr="00E65B89" w:rsidRDefault="00DD1C5A" w:rsidP="00DD1C5A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71ECE3AC" w14:textId="45983011" w:rsidR="00552FBA" w:rsidRPr="00E65B89" w:rsidRDefault="00080477" w:rsidP="004C3342">
      <w:pPr>
        <w:keepNext/>
        <w:tabs>
          <w:tab w:val="num" w:pos="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Miejsce i termin składania i otwarcia ofert.</w:t>
      </w:r>
    </w:p>
    <w:p w14:paraId="459B7F13" w14:textId="617A2804" w:rsidR="00806F4F" w:rsidRPr="00806F4F" w:rsidRDefault="00806F4F" w:rsidP="00806F4F">
      <w:pPr>
        <w:keepNext/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eastAsia="Arial Unicode MS" w:hAnsiTheme="majorHAnsi" w:cstheme="majorHAnsi"/>
          <w:sz w:val="20"/>
          <w:szCs w:val="20"/>
        </w:rPr>
      </w:pPr>
      <w:r w:rsidRPr="00806F4F">
        <w:rPr>
          <w:rFonts w:asciiTheme="majorHAnsi" w:eastAsia="Arial Unicode MS" w:hAnsiTheme="majorHAnsi" w:cstheme="majorHAnsi"/>
          <w:sz w:val="20"/>
          <w:szCs w:val="20"/>
        </w:rPr>
        <w:t xml:space="preserve">Ofertę należy złożyć w siedzibie Zamawiającego przy ul. Stefana Złotnickiego 12, 98-220 Zduńska Wola w Kancelarii poprzez przekazanie jej pracownikowi Urzędu Miasta Zduńska Wola, do dnia </w:t>
      </w:r>
      <w:r w:rsidRPr="00806F4F">
        <w:rPr>
          <w:rFonts w:asciiTheme="majorHAnsi" w:eastAsia="Arial Unicode MS" w:hAnsiTheme="majorHAnsi" w:cstheme="majorHAnsi"/>
          <w:b/>
          <w:bCs/>
          <w:sz w:val="20"/>
          <w:szCs w:val="20"/>
        </w:rPr>
        <w:t>24.08.2020 r., do godziny 10:00</w:t>
      </w:r>
      <w:r w:rsidRPr="00806F4F">
        <w:rPr>
          <w:rFonts w:asciiTheme="majorHAnsi" w:eastAsia="Arial Unicode MS" w:hAnsiTheme="majorHAnsi" w:cstheme="majorHAnsi"/>
          <w:sz w:val="20"/>
          <w:szCs w:val="20"/>
        </w:rPr>
        <w:t xml:space="preserve"> i zaadresować zgodnie z opisem przedstawionym w rozdziale X SIWZ. Godziny pracy Urzędu Miasta: w poniedziałki od godz. 7:30 do godz. 17:00 oraz od wtorku do piątku od godz. 7:30 do godz. 15:30. </w:t>
      </w:r>
    </w:p>
    <w:p w14:paraId="7966C9AD" w14:textId="265E1B23" w:rsidR="00806F4F" w:rsidRPr="00E65B89" w:rsidRDefault="00806F4F" w:rsidP="00806F4F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eastAsia="Arial Unicode MS" w:hAnsiTheme="majorHAnsi" w:cstheme="majorHAnsi"/>
          <w:sz w:val="20"/>
          <w:szCs w:val="20"/>
        </w:rPr>
        <w:t xml:space="preserve">Decydujące znaczenie dla oceny zachowania terminu składania ofert ma data i godzina wpływu oferty do Zamawiającego, </w:t>
      </w:r>
      <w:r>
        <w:rPr>
          <w:rFonts w:asciiTheme="majorHAnsi" w:eastAsia="Arial Unicode MS" w:hAnsiTheme="majorHAnsi" w:cstheme="majorHAnsi"/>
          <w:sz w:val="20"/>
          <w:szCs w:val="20"/>
        </w:rPr>
        <w:br/>
      </w:r>
      <w:r w:rsidRPr="00E65B89">
        <w:rPr>
          <w:rFonts w:asciiTheme="majorHAnsi" w:eastAsia="Arial Unicode MS" w:hAnsiTheme="majorHAnsi" w:cstheme="majorHAnsi"/>
          <w:sz w:val="20"/>
          <w:szCs w:val="20"/>
        </w:rPr>
        <w:t xml:space="preserve">a nie data jej wysłania przesyłką pocztową czy kurierską. </w:t>
      </w:r>
    </w:p>
    <w:p w14:paraId="7753E084" w14:textId="77777777" w:rsidR="00806F4F" w:rsidRPr="00E65B89" w:rsidRDefault="00806F4F" w:rsidP="00806F4F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eastAsia="Arial Unicode MS" w:hAnsiTheme="majorHAnsi" w:cstheme="majorHAnsi"/>
          <w:sz w:val="20"/>
          <w:szCs w:val="20"/>
        </w:rPr>
        <w:t>Oferta złożona po terminie wskazanym w rozdz. XI. 1 niniejszej SIWZ zostanie zwrócona wykonawcy zgodnie z zasadami określonymi w art. 84 ust. 2 ustawy PZP.</w:t>
      </w:r>
    </w:p>
    <w:p w14:paraId="67D90CBB" w14:textId="5B0F46C1" w:rsidR="00806F4F" w:rsidRPr="00E65B89" w:rsidRDefault="00806F4F" w:rsidP="00806F4F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Otwarcie ofert nastąpi w siedzibie Zamawiającego – </w:t>
      </w:r>
      <w:r>
        <w:rPr>
          <w:rFonts w:asciiTheme="majorHAnsi" w:hAnsiTheme="majorHAnsi" w:cstheme="majorHAnsi"/>
          <w:sz w:val="20"/>
          <w:szCs w:val="20"/>
        </w:rPr>
        <w:t>(Budynek nr 5 pokój nr 503)</w:t>
      </w:r>
      <w:r w:rsidRPr="00E65B89">
        <w:rPr>
          <w:rFonts w:asciiTheme="majorHAnsi" w:hAnsiTheme="majorHAnsi" w:cstheme="majorHAnsi"/>
          <w:sz w:val="20"/>
          <w:szCs w:val="20"/>
        </w:rPr>
        <w:t xml:space="preserve">, w dniu </w:t>
      </w:r>
      <w:r w:rsidRPr="004F273A">
        <w:rPr>
          <w:rFonts w:asciiTheme="majorHAnsi" w:hAnsiTheme="majorHAnsi" w:cstheme="majorHAnsi"/>
          <w:b/>
          <w:bCs/>
          <w:sz w:val="20"/>
          <w:szCs w:val="20"/>
        </w:rPr>
        <w:t>24.08.2020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r., o godzinie </w:t>
      </w:r>
      <w:r>
        <w:rPr>
          <w:rFonts w:asciiTheme="majorHAnsi" w:hAnsiTheme="majorHAnsi" w:cstheme="majorHAnsi"/>
          <w:b/>
          <w:sz w:val="20"/>
          <w:szCs w:val="20"/>
        </w:rPr>
        <w:t>10</w:t>
      </w:r>
      <w:r w:rsidRPr="00E65B89">
        <w:rPr>
          <w:rFonts w:asciiTheme="majorHAnsi" w:hAnsiTheme="majorHAnsi" w:cstheme="majorHAnsi"/>
          <w:b/>
          <w:sz w:val="20"/>
          <w:szCs w:val="20"/>
        </w:rPr>
        <w:t>:</w:t>
      </w:r>
      <w:r>
        <w:rPr>
          <w:rFonts w:asciiTheme="majorHAnsi" w:hAnsiTheme="majorHAnsi" w:cstheme="majorHAnsi"/>
          <w:b/>
          <w:sz w:val="20"/>
          <w:szCs w:val="20"/>
        </w:rPr>
        <w:t>30</w:t>
      </w:r>
      <w:r w:rsidRPr="00E65B89">
        <w:rPr>
          <w:rFonts w:asciiTheme="majorHAnsi" w:hAnsiTheme="majorHAnsi" w:cstheme="majorHAnsi"/>
          <w:sz w:val="20"/>
          <w:szCs w:val="20"/>
        </w:rPr>
        <w:t>.</w:t>
      </w:r>
    </w:p>
    <w:p w14:paraId="0CCA479D" w14:textId="77777777" w:rsidR="00806F4F" w:rsidRPr="00E65B89" w:rsidRDefault="00806F4F" w:rsidP="00806F4F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Otwarcie ofert jest jawne.</w:t>
      </w:r>
    </w:p>
    <w:p w14:paraId="472A182B" w14:textId="77777777" w:rsidR="00806F4F" w:rsidRPr="00E65B89" w:rsidRDefault="00806F4F" w:rsidP="00806F4F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Podczas otwarcia ofert Zamawiający odczyta informacje, o których mowa w art. 86 ust. 4 ustawy PZP.</w:t>
      </w:r>
      <w:r w:rsidRPr="00E65B89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</w:p>
    <w:p w14:paraId="34EE040F" w14:textId="77777777" w:rsidR="00806F4F" w:rsidRPr="00E65B89" w:rsidRDefault="00806F4F" w:rsidP="00806F4F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Niezwłocznie po otwarciu ofert zamawiający zamieści na stronie www.zdunskawola.pl informacje, o których mowa w</w:t>
      </w:r>
      <w:r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>art. 86 ust. 5 ustawy PZP.</w:t>
      </w:r>
    </w:p>
    <w:p w14:paraId="1D057409" w14:textId="741A38F8" w:rsidR="00BA6124" w:rsidRDefault="00BA6124" w:rsidP="00A12571">
      <w:pPr>
        <w:pStyle w:val="Akapitzlist"/>
        <w:tabs>
          <w:tab w:val="left" w:pos="3855"/>
        </w:tabs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</w:p>
    <w:p w14:paraId="2D0880A6" w14:textId="77777777" w:rsidR="00806F4F" w:rsidRPr="00E65B89" w:rsidRDefault="00806F4F" w:rsidP="00A12571">
      <w:pPr>
        <w:pStyle w:val="Akapitzlist"/>
        <w:tabs>
          <w:tab w:val="left" w:pos="3855"/>
        </w:tabs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</w:p>
    <w:p w14:paraId="1267F390" w14:textId="32732EC9" w:rsidR="00552FBA" w:rsidRPr="00E65B89" w:rsidRDefault="00080477" w:rsidP="002E374F">
      <w:pPr>
        <w:tabs>
          <w:tab w:val="left" w:pos="709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lastRenderedPageBreak/>
        <w:t xml:space="preserve">XII.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Opis sposobu obliczania ceny.</w:t>
      </w:r>
    </w:p>
    <w:p w14:paraId="2DEE5D71" w14:textId="37C6FF75" w:rsidR="006A71A4" w:rsidRPr="006A71A4" w:rsidRDefault="006A71A4" w:rsidP="006A71A4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6A71A4">
        <w:rPr>
          <w:rFonts w:ascii="Calibri" w:hAnsi="Calibri" w:cs="Calibri"/>
          <w:sz w:val="20"/>
          <w:szCs w:val="20"/>
        </w:rPr>
        <w:t xml:space="preserve">Wykonawca określa cenę realizacji zamówienia poprzez wskazanie w Formularzu ofertowym sporządzonym wg wzoru stanowiącego Załączniki nr 1 do SIWZ łącznej ceny ofertowej brutto za realizację przedmiotu zamówienia. </w:t>
      </w:r>
    </w:p>
    <w:p w14:paraId="5B7A72DE" w14:textId="77777777" w:rsidR="006A71A4" w:rsidRDefault="006A71A4" w:rsidP="006A71A4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6A71A4">
        <w:rPr>
          <w:rFonts w:ascii="Calibri" w:hAnsi="Calibri" w:cs="Calibri"/>
          <w:sz w:val="20"/>
          <w:szCs w:val="20"/>
        </w:rPr>
        <w:t>Podstawą do określenia ceny oferty jest pełen zakres zamówienia określony w SIWZ a w szczególności w Załączniku nr 5 i 6 do SIWZ.</w:t>
      </w:r>
    </w:p>
    <w:p w14:paraId="0CF7C970" w14:textId="77777777" w:rsidR="006A71A4" w:rsidRDefault="006A71A4" w:rsidP="006A71A4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6A71A4">
        <w:rPr>
          <w:rFonts w:ascii="Calibri" w:hAnsi="Calibri" w:cs="Calibri"/>
          <w:sz w:val="20"/>
          <w:szCs w:val="20"/>
        </w:rPr>
        <w:t>Cena podana w ofercie musi obejmować wszystkie koszty i składniki związane z wykonaniem zamówienia.</w:t>
      </w:r>
    </w:p>
    <w:p w14:paraId="4DC77D39" w14:textId="77777777" w:rsidR="006A71A4" w:rsidRDefault="006A71A4" w:rsidP="006A71A4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6A71A4">
        <w:rPr>
          <w:rFonts w:ascii="Calibri" w:hAnsi="Calibri" w:cs="Calibri"/>
          <w:sz w:val="20"/>
          <w:szCs w:val="20"/>
        </w:rPr>
        <w:t xml:space="preserve">Ceny jednostkowe określone przez Wykonawcę w formularzu ofertowym zostaną ustalone na okres ważności umowy i nie będą podlegały zmianom z wyjątkiem przypadków przewidzianych w umowie. </w:t>
      </w:r>
    </w:p>
    <w:p w14:paraId="16D168A3" w14:textId="77777777" w:rsidR="006A71A4" w:rsidRDefault="006A71A4" w:rsidP="006A71A4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6A71A4">
        <w:rPr>
          <w:rFonts w:ascii="Calibri" w:hAnsi="Calibri" w:cs="Calibri"/>
          <w:sz w:val="20"/>
          <w:szCs w:val="20"/>
        </w:rPr>
        <w:t>Ceny jednostkowe w formularzu oferty muszą być podane w PLN cyfrowo, z dokładnością do czterech miejsc po przecinku (zasada zaokrąglenia – poniżej 5 należy końcówkę pominąć, powyżej i równe 5 należy zaokrąglić w górę).</w:t>
      </w:r>
    </w:p>
    <w:p w14:paraId="182F042A" w14:textId="77777777" w:rsidR="006A71A4" w:rsidRDefault="006A71A4" w:rsidP="006A71A4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6A71A4">
        <w:rPr>
          <w:rFonts w:ascii="Calibri" w:hAnsi="Calibri" w:cs="Calibri"/>
          <w:sz w:val="20"/>
          <w:szCs w:val="20"/>
        </w:rPr>
        <w:t>Cena oferty brutto musi być podana w PLN cyfrowo, z dokładnością do dwóch miejsc po przecinku (zasada zaokrąglenia – poniżej 5 należy końcówkę pominąć, powyżej i równe 5 należy zaokrąglić w górę).</w:t>
      </w:r>
    </w:p>
    <w:p w14:paraId="1B1C06C0" w14:textId="77777777" w:rsidR="006A71A4" w:rsidRDefault="006A71A4" w:rsidP="006A71A4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6A71A4">
        <w:rPr>
          <w:rFonts w:ascii="Calibri" w:hAnsi="Calibri" w:cs="Calibri"/>
          <w:sz w:val="20"/>
          <w:szCs w:val="20"/>
        </w:rPr>
        <w:t>Cenę brutto oferty oblicza się zgodnie z kosztorysem ofertowym zamieszczonym w formularzu oferty – załącznik nr 1 do SIWZ.</w:t>
      </w:r>
    </w:p>
    <w:p w14:paraId="71F4115D" w14:textId="77777777" w:rsidR="006A71A4" w:rsidRDefault="006A71A4" w:rsidP="006A71A4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6A71A4">
        <w:rPr>
          <w:rFonts w:ascii="Calibri" w:hAnsi="Calibri" w:cs="Calibri"/>
          <w:sz w:val="20"/>
          <w:szCs w:val="20"/>
        </w:rPr>
        <w:t>Zamawiający będzie brał pod uwagę cenę brutto za wykonanie całości przedmiotu zamówienia.</w:t>
      </w:r>
    </w:p>
    <w:p w14:paraId="07A6865C" w14:textId="54E50B6C" w:rsidR="00552FBA" w:rsidRPr="006A71A4" w:rsidRDefault="00552FBA" w:rsidP="006A71A4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6A71A4">
        <w:rPr>
          <w:rFonts w:asciiTheme="majorHAnsi" w:hAnsiTheme="majorHAnsi" w:cstheme="majorHAnsi"/>
          <w:sz w:val="20"/>
          <w:szCs w:val="20"/>
        </w:rPr>
        <w:t>Jeżeli w postępowaniu złożona będzie oferta</w:t>
      </w:r>
      <w:r w:rsidRPr="006A71A4">
        <w:rPr>
          <w:rFonts w:asciiTheme="majorHAnsi" w:hAnsiTheme="majorHAnsi" w:cstheme="majorHAnsi"/>
          <w:color w:val="000000"/>
          <w:sz w:val="20"/>
          <w:szCs w:val="20"/>
        </w:rPr>
        <w:t xml:space="preserve">, której wybór prowadziłby do powstania u zamawiającego obowiązku podatkowego zgodnie z </w:t>
      </w:r>
      <w:r w:rsidRPr="006A71A4">
        <w:rPr>
          <w:rFonts w:asciiTheme="majorHAnsi" w:hAnsiTheme="majorHAnsi" w:cstheme="majorHAnsi"/>
          <w:color w:val="1B1B1B"/>
          <w:sz w:val="20"/>
          <w:szCs w:val="20"/>
        </w:rPr>
        <w:t>przepisami</w:t>
      </w:r>
      <w:r w:rsidRPr="006A71A4">
        <w:rPr>
          <w:rFonts w:asciiTheme="majorHAnsi" w:hAnsiTheme="majorHAnsi" w:cstheme="majorHAnsi"/>
          <w:color w:val="000000"/>
          <w:sz w:val="20"/>
          <w:szCs w:val="20"/>
        </w:rPr>
        <w:t xml:space="preserve"> o podatku od towarów i usług, zamawiający w celu oceny takiej oferty doliczy do przedstawionej w niej ceny podatek od towarów i usług, który miałby obowiązek rozliczyć zgodnie z tymi przepisami. </w:t>
      </w:r>
      <w:r w:rsidRPr="006A71A4">
        <w:rPr>
          <w:rFonts w:asciiTheme="majorHAnsi" w:hAnsiTheme="majorHAnsi" w:cstheme="majorHAnsi"/>
          <w:sz w:val="20"/>
          <w:szCs w:val="20"/>
        </w:rPr>
        <w:t xml:space="preserve">W takim przypadku </w:t>
      </w:r>
      <w:r w:rsidRPr="006A71A4">
        <w:rPr>
          <w:rFonts w:asciiTheme="majorHAnsi" w:hAnsiTheme="majorHAnsi" w:cstheme="majorHAnsi"/>
          <w:color w:val="000000"/>
          <w:sz w:val="20"/>
          <w:szCs w:val="20"/>
        </w:rPr>
        <w:t>Wykonawca, składając ofertę, jest zobligowany</w:t>
      </w:r>
      <w:r w:rsidR="00D66C61" w:rsidRPr="006A71A4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6A71A4">
        <w:rPr>
          <w:rFonts w:asciiTheme="majorHAnsi" w:hAnsiTheme="majorHAnsi" w:cstheme="majorHAnsi"/>
          <w:color w:val="000000"/>
          <w:sz w:val="20"/>
          <w:szCs w:val="20"/>
        </w:rPr>
        <w:t xml:space="preserve">poinformować zamawiającego, że wybór jego </w:t>
      </w:r>
      <w:r w:rsidRPr="006A71A4">
        <w:rPr>
          <w:rFonts w:asciiTheme="majorHAnsi" w:hAnsiTheme="majorHAnsi" w:cstheme="majorHAnsi"/>
          <w:sz w:val="20"/>
          <w:szCs w:val="20"/>
        </w:rPr>
        <w:t xml:space="preserve">oferty będzie prowadzić do powstania u zamawiającego obowiązku podatkowego, wskazując nazwę </w:t>
      </w:r>
      <w:r w:rsidRPr="006A71A4">
        <w:rPr>
          <w:rFonts w:asciiTheme="majorHAnsi" w:hAnsiTheme="majorHAnsi" w:cstheme="majorHAnsi"/>
          <w:b/>
          <w:sz w:val="20"/>
          <w:szCs w:val="20"/>
        </w:rPr>
        <w:t>(rodzaj) towaru / usługi</w:t>
      </w:r>
      <w:r w:rsidRPr="006A71A4">
        <w:rPr>
          <w:rFonts w:asciiTheme="majorHAnsi" w:hAnsiTheme="majorHAnsi" w:cstheme="majorHAnsi"/>
          <w:sz w:val="20"/>
          <w:szCs w:val="20"/>
        </w:rPr>
        <w:t xml:space="preserve">, których </w:t>
      </w:r>
      <w:r w:rsidRPr="006A71A4">
        <w:rPr>
          <w:rFonts w:asciiTheme="majorHAnsi" w:hAnsiTheme="majorHAnsi" w:cstheme="majorHAnsi"/>
          <w:b/>
          <w:sz w:val="20"/>
          <w:szCs w:val="20"/>
        </w:rPr>
        <w:t>dostawa / świadczenie</w:t>
      </w:r>
      <w:r w:rsidRPr="006A71A4">
        <w:rPr>
          <w:rFonts w:asciiTheme="majorHAnsi" w:hAnsiTheme="majorHAnsi" w:cstheme="majorHAnsi"/>
          <w:sz w:val="20"/>
          <w:szCs w:val="20"/>
        </w:rPr>
        <w:t xml:space="preserve"> będzie prowadzić do jego powstania, oraz wskazując ich wartość bez kwoty podatku. </w:t>
      </w:r>
    </w:p>
    <w:p w14:paraId="19CB5179" w14:textId="77777777" w:rsidR="00245302" w:rsidRPr="00E65B89" w:rsidRDefault="00245302" w:rsidP="005A78BE">
      <w:pPr>
        <w:tabs>
          <w:tab w:val="left" w:pos="3855"/>
        </w:tabs>
        <w:spacing w:after="40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4ABE94B2" w14:textId="7AF2CA7B" w:rsidR="00552FBA" w:rsidRPr="00E65B89" w:rsidRDefault="00080477" w:rsidP="00DC1DF2">
      <w:pPr>
        <w:tabs>
          <w:tab w:val="num" w:pos="709"/>
        </w:tabs>
        <w:spacing w:after="40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XIII.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</w: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>Opis kryteriów, którymi zamawiający będzie się kierował przy wyborze oferty, wraz z podaniem wag tych kryteriów i sposobu oceny ofert.</w:t>
      </w:r>
    </w:p>
    <w:p w14:paraId="75DB2227" w14:textId="77777777" w:rsidR="00B15222" w:rsidRPr="00E65B89" w:rsidRDefault="00B15222" w:rsidP="003108AA">
      <w:pPr>
        <w:numPr>
          <w:ilvl w:val="1"/>
          <w:numId w:val="27"/>
        </w:numPr>
        <w:tabs>
          <w:tab w:val="clear" w:pos="1440"/>
          <w:tab w:val="num" w:pos="709"/>
        </w:tabs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Kryteria oceny oferty.</w:t>
      </w:r>
    </w:p>
    <w:p w14:paraId="72BA372A" w14:textId="76FCA62E" w:rsidR="00B15222" w:rsidRPr="00E65B89" w:rsidRDefault="00B15222" w:rsidP="00DC1DF2">
      <w:pPr>
        <w:pStyle w:val="NormalnyWeb"/>
        <w:spacing w:before="0" w:beforeAutospacing="0" w:after="0" w:afterAutospacing="0"/>
        <w:ind w:left="357" w:right="102"/>
        <w:rPr>
          <w:rFonts w:asciiTheme="majorHAnsi" w:hAnsiTheme="majorHAnsi" w:cstheme="majorHAnsi"/>
        </w:rPr>
      </w:pPr>
      <w:r w:rsidRPr="00E65B89">
        <w:rPr>
          <w:rFonts w:asciiTheme="majorHAnsi" w:hAnsiTheme="majorHAnsi" w:cstheme="majorHAnsi"/>
        </w:rPr>
        <w:t xml:space="preserve">Wybór oferty </w:t>
      </w:r>
      <w:r w:rsidR="003851C8" w:rsidRPr="00E65B89">
        <w:rPr>
          <w:rFonts w:asciiTheme="majorHAnsi" w:hAnsiTheme="majorHAnsi" w:cstheme="majorHAnsi"/>
        </w:rPr>
        <w:t xml:space="preserve">w </w:t>
      </w:r>
      <w:r w:rsidR="00724C15" w:rsidRPr="00E65B89">
        <w:rPr>
          <w:rFonts w:asciiTheme="majorHAnsi" w:hAnsiTheme="majorHAnsi" w:cstheme="majorHAnsi"/>
        </w:rPr>
        <w:t>postępowani</w:t>
      </w:r>
      <w:r w:rsidR="003851C8" w:rsidRPr="00E65B89">
        <w:rPr>
          <w:rFonts w:asciiTheme="majorHAnsi" w:hAnsiTheme="majorHAnsi" w:cstheme="majorHAnsi"/>
        </w:rPr>
        <w:t>u</w:t>
      </w:r>
      <w:r w:rsidR="00724C15" w:rsidRPr="00E65B89">
        <w:rPr>
          <w:rFonts w:asciiTheme="majorHAnsi" w:hAnsiTheme="majorHAnsi" w:cstheme="majorHAnsi"/>
        </w:rPr>
        <w:t xml:space="preserve"> </w:t>
      </w:r>
      <w:r w:rsidRPr="00E65B89">
        <w:rPr>
          <w:rFonts w:asciiTheme="majorHAnsi" w:hAnsiTheme="majorHAnsi" w:cstheme="majorHAnsi"/>
        </w:rPr>
        <w:t>dokonany zostanie na podstawie niżej przedstawionych kryteriów (nazwa kryterium, waga, sposób punktowania):</w:t>
      </w:r>
    </w:p>
    <w:p w14:paraId="7E7F45F9" w14:textId="77777777" w:rsidR="00E53E23" w:rsidRDefault="00E53E23" w:rsidP="00E53E23">
      <w:pPr>
        <w:spacing w:line="100" w:lineRule="atLeast"/>
        <w:ind w:left="14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Tabela nr 1</w:t>
      </w:r>
    </w:p>
    <w:tbl>
      <w:tblPr>
        <w:tblW w:w="94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2852"/>
        <w:gridCol w:w="4508"/>
        <w:gridCol w:w="1614"/>
      </w:tblGrid>
      <w:tr w:rsidR="00E53E23" w14:paraId="3C59C9C1" w14:textId="77777777" w:rsidTr="00E53E23">
        <w:trPr>
          <w:jc w:val="center"/>
        </w:trPr>
        <w:tc>
          <w:tcPr>
            <w:tcW w:w="4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14:paraId="73AC4BED" w14:textId="77777777" w:rsidR="00E53E23" w:rsidRDefault="00E53E23">
            <w:pPr>
              <w:widowControl w:val="0"/>
              <w:autoSpaceDN w:val="0"/>
              <w:spacing w:before="100" w:after="119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Calibri" w:eastAsia="Andale Sans UI" w:hAnsi="Calibri" w:cs="Calibri"/>
                <w:color w:val="000000"/>
                <w:sz w:val="20"/>
                <w:szCs w:val="20"/>
                <w:lang w:eastAsia="ja-JP" w:bidi="fa-IR"/>
              </w:rPr>
              <w:t>Lp.</w:t>
            </w:r>
          </w:p>
        </w:tc>
        <w:tc>
          <w:tcPr>
            <w:tcW w:w="28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14:paraId="33E9C7A6" w14:textId="77777777" w:rsidR="00E53E23" w:rsidRDefault="00E53E23">
            <w:pPr>
              <w:widowControl w:val="0"/>
              <w:autoSpaceDN w:val="0"/>
              <w:spacing w:before="79" w:after="119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Calibri" w:eastAsia="Andale Sans UI" w:hAnsi="Calibri" w:cs="Calibri"/>
                <w:b/>
                <w:bCs/>
                <w:color w:val="000000"/>
                <w:sz w:val="20"/>
                <w:szCs w:val="20"/>
                <w:lang w:eastAsia="ja-JP" w:bidi="fa-IR"/>
              </w:rPr>
              <w:t>Nazwa kryterium</w:t>
            </w:r>
          </w:p>
        </w:tc>
        <w:tc>
          <w:tcPr>
            <w:tcW w:w="450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14:paraId="2A9CEB38" w14:textId="77777777" w:rsidR="00E53E23" w:rsidRDefault="00E53E23">
            <w:pPr>
              <w:widowControl w:val="0"/>
              <w:autoSpaceDN w:val="0"/>
              <w:spacing w:before="79" w:after="119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Calibri" w:eastAsia="Andale Sans UI" w:hAnsi="Calibri" w:cs="Calibri"/>
                <w:b/>
                <w:bCs/>
                <w:color w:val="000000"/>
                <w:sz w:val="20"/>
                <w:szCs w:val="20"/>
                <w:lang w:eastAsia="ja-JP" w:bidi="fa-IR"/>
              </w:rPr>
              <w:t>Opis</w:t>
            </w:r>
          </w:p>
        </w:tc>
        <w:tc>
          <w:tcPr>
            <w:tcW w:w="16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0F89ADC" w14:textId="77777777" w:rsidR="00E53E23" w:rsidRDefault="00E53E23">
            <w:pPr>
              <w:widowControl w:val="0"/>
              <w:autoSpaceDN w:val="0"/>
              <w:spacing w:before="79" w:after="119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Calibri" w:eastAsia="Andale Sans UI" w:hAnsi="Calibri" w:cs="Calibri"/>
                <w:b/>
                <w:bCs/>
                <w:color w:val="000000"/>
                <w:sz w:val="20"/>
                <w:szCs w:val="20"/>
                <w:lang w:eastAsia="ja-JP" w:bidi="fa-IR"/>
              </w:rPr>
              <w:t>Waga kryterium</w:t>
            </w:r>
          </w:p>
        </w:tc>
      </w:tr>
      <w:tr w:rsidR="00E53E23" w14:paraId="59B84D0C" w14:textId="77777777" w:rsidTr="00E53E23">
        <w:trPr>
          <w:jc w:val="center"/>
        </w:trPr>
        <w:tc>
          <w:tcPr>
            <w:tcW w:w="4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14:paraId="5B9DD72A" w14:textId="77777777" w:rsidR="00E53E23" w:rsidRDefault="00E53E23">
            <w:pPr>
              <w:widowControl w:val="0"/>
              <w:autoSpaceDN w:val="0"/>
              <w:spacing w:before="100" w:after="119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Calibri" w:eastAsia="Andale Sans UI" w:hAnsi="Calibri" w:cs="Calibri"/>
                <w:color w:val="000000"/>
                <w:sz w:val="20"/>
                <w:szCs w:val="20"/>
                <w:lang w:eastAsia="ja-JP" w:bidi="fa-IR"/>
              </w:rPr>
              <w:t>1.</w:t>
            </w:r>
          </w:p>
        </w:tc>
        <w:tc>
          <w:tcPr>
            <w:tcW w:w="28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14:paraId="51544F3B" w14:textId="77777777" w:rsidR="00E53E23" w:rsidRDefault="00E53E23">
            <w:pPr>
              <w:widowControl w:val="0"/>
              <w:autoSpaceDN w:val="0"/>
              <w:spacing w:before="100" w:after="119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Calibri" w:eastAsia="Andale Sans UI" w:hAnsi="Calibri" w:cs="Calibri"/>
                <w:color w:val="000000"/>
                <w:sz w:val="20"/>
                <w:szCs w:val="20"/>
                <w:lang w:eastAsia="ja-JP" w:bidi="fa-IR"/>
              </w:rPr>
              <w:t>Cena oferty brutto</w:t>
            </w:r>
          </w:p>
        </w:tc>
        <w:tc>
          <w:tcPr>
            <w:tcW w:w="450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14:paraId="2A7076A2" w14:textId="77777777" w:rsidR="00E53E23" w:rsidRDefault="00E53E23">
            <w:pPr>
              <w:widowControl w:val="0"/>
              <w:autoSpaceDN w:val="0"/>
              <w:spacing w:before="100" w:after="119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Calibri" w:eastAsia="Andale Sans UI" w:hAnsi="Calibri" w:cs="Calibri"/>
                <w:color w:val="000000"/>
                <w:sz w:val="20"/>
                <w:szCs w:val="20"/>
                <w:lang w:eastAsia="ja-JP" w:bidi="fa-IR"/>
              </w:rPr>
              <w:t>Cena oferty (z podatkiem VAT) za realizację przedmiotu zamówienia, na którą powinny składać się wszelkie koszty ponoszone przez Wykonawcę.</w:t>
            </w:r>
          </w:p>
        </w:tc>
        <w:tc>
          <w:tcPr>
            <w:tcW w:w="16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783E36B" w14:textId="77777777" w:rsidR="00E53E23" w:rsidRDefault="00E53E23">
            <w:pPr>
              <w:widowControl w:val="0"/>
              <w:autoSpaceDN w:val="0"/>
              <w:spacing w:before="100" w:after="119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Calibri" w:eastAsia="Andale Sans UI" w:hAnsi="Calibri" w:cs="Calibri"/>
                <w:color w:val="000000"/>
                <w:sz w:val="20"/>
                <w:szCs w:val="20"/>
                <w:lang w:eastAsia="ja-JP" w:bidi="fa-IR"/>
              </w:rPr>
              <w:t>100,00%</w:t>
            </w:r>
          </w:p>
        </w:tc>
      </w:tr>
    </w:tbl>
    <w:p w14:paraId="0E70A2A6" w14:textId="77777777" w:rsidR="00E53E23" w:rsidRDefault="00E53E23" w:rsidP="00E53E23">
      <w:pPr>
        <w:ind w:left="709"/>
        <w:jc w:val="both"/>
        <w:rPr>
          <w:rFonts w:ascii="Calibri" w:hAnsi="Calibri" w:cs="Calibri"/>
          <w:sz w:val="20"/>
          <w:szCs w:val="20"/>
          <w:lang w:eastAsia="zh-CN"/>
        </w:rPr>
      </w:pPr>
    </w:p>
    <w:p w14:paraId="121C7341" w14:textId="77777777" w:rsidR="00E53E23" w:rsidRPr="00E53E23" w:rsidRDefault="00E53E23" w:rsidP="00E53E23">
      <w:pPr>
        <w:numPr>
          <w:ilvl w:val="1"/>
          <w:numId w:val="27"/>
        </w:numPr>
        <w:tabs>
          <w:tab w:val="clear" w:pos="1440"/>
          <w:tab w:val="num" w:pos="709"/>
        </w:tabs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53E23">
        <w:rPr>
          <w:rFonts w:asciiTheme="majorHAnsi" w:hAnsiTheme="majorHAnsi" w:cstheme="majorHAnsi"/>
          <w:sz w:val="20"/>
          <w:szCs w:val="20"/>
        </w:rPr>
        <w:t>Oferty ocenione zostaną wg poniższego wzoru:</w:t>
      </w:r>
    </w:p>
    <w:p w14:paraId="687E39E3" w14:textId="77777777" w:rsidR="00E53E23" w:rsidRDefault="00E53E23" w:rsidP="00E53E23">
      <w:pPr>
        <w:widowControl w:val="0"/>
        <w:autoSpaceDN w:val="0"/>
        <w:spacing w:before="100"/>
        <w:textAlignment w:val="baseline"/>
        <w:rPr>
          <w:rFonts w:ascii="Calibri" w:eastAsia="Andale Sans UI" w:hAnsi="Calibri" w:cs="Calibri"/>
          <w:color w:val="000000"/>
          <w:sz w:val="20"/>
          <w:szCs w:val="20"/>
          <w:lang w:eastAsia="ja-JP" w:bidi="fa-IR"/>
        </w:rPr>
      </w:pPr>
    </w:p>
    <w:p w14:paraId="4D7F98EC" w14:textId="77777777" w:rsidR="00E53E23" w:rsidRDefault="00E53E23" w:rsidP="00E53E23">
      <w:pPr>
        <w:tabs>
          <w:tab w:val="left" w:pos="4752"/>
        </w:tabs>
        <w:ind w:left="1418"/>
        <w:rPr>
          <w:rFonts w:ascii="Calibri Light" w:hAnsi="Calibri Light" w:cs="Arial"/>
          <w:sz w:val="20"/>
          <w:szCs w:val="20"/>
          <w:lang w:eastAsia="zh-CN"/>
        </w:rPr>
      </w:pPr>
      <w:r>
        <w:rPr>
          <w:rFonts w:ascii="Calibri Light" w:hAnsi="Calibri Light" w:cs="Arial"/>
          <w:sz w:val="20"/>
          <w:szCs w:val="20"/>
        </w:rPr>
        <w:t>Cmin</w:t>
      </w:r>
    </w:p>
    <w:p w14:paraId="331A7F4F" w14:textId="77777777" w:rsidR="00E53E23" w:rsidRDefault="00E53E23" w:rsidP="00E53E23">
      <w:pPr>
        <w:ind w:left="851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P = (</w:t>
      </w:r>
      <w:r>
        <w:rPr>
          <w:rFonts w:ascii="Calibri Light" w:hAnsi="Calibri Light" w:cs="Arial"/>
          <w:sz w:val="20"/>
          <w:szCs w:val="20"/>
        </w:rPr>
        <w:tab/>
        <w:t xml:space="preserve">-------  x 100 pkt ) </w:t>
      </w:r>
    </w:p>
    <w:p w14:paraId="1A92D0EB" w14:textId="77777777" w:rsidR="00E53E23" w:rsidRDefault="00E53E23" w:rsidP="00E53E23">
      <w:pPr>
        <w:ind w:left="1418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Coferta</w:t>
      </w:r>
    </w:p>
    <w:p w14:paraId="0D658B56" w14:textId="77777777" w:rsidR="00E53E23" w:rsidRDefault="00E53E23" w:rsidP="00E53E23">
      <w:pPr>
        <w:ind w:left="851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gdzie:</w:t>
      </w:r>
    </w:p>
    <w:p w14:paraId="0B9F0C0E" w14:textId="77777777" w:rsidR="00E53E23" w:rsidRDefault="00E53E23" w:rsidP="00E53E23">
      <w:pPr>
        <w:ind w:left="851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P  –  liczba punktów oferty badanej,</w:t>
      </w:r>
    </w:p>
    <w:p w14:paraId="6F9E3632" w14:textId="77777777" w:rsidR="00E53E23" w:rsidRDefault="00E53E23" w:rsidP="00E53E23">
      <w:pPr>
        <w:ind w:left="851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Cmin  – oznacza najniższą cenę zaoferowaną w postępowaniu,</w:t>
      </w:r>
    </w:p>
    <w:p w14:paraId="23921673" w14:textId="77777777" w:rsidR="00E53E23" w:rsidRDefault="00E53E23" w:rsidP="00E53E23">
      <w:pPr>
        <w:ind w:left="851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Coferta – cena badanej oferty,</w:t>
      </w:r>
    </w:p>
    <w:p w14:paraId="3673FE0A" w14:textId="77777777" w:rsidR="00E53E23" w:rsidRDefault="00E53E23" w:rsidP="00E53E23">
      <w:pPr>
        <w:widowControl w:val="0"/>
        <w:autoSpaceDN w:val="0"/>
        <w:spacing w:before="100"/>
        <w:textAlignment w:val="baseline"/>
        <w:rPr>
          <w:rFonts w:ascii="Calibri" w:eastAsia="Andale Sans UI" w:hAnsi="Calibri" w:cs="Calibri"/>
          <w:color w:val="000000"/>
          <w:sz w:val="20"/>
          <w:szCs w:val="20"/>
          <w:lang w:eastAsia="ja-JP" w:bidi="fa-IR"/>
        </w:rPr>
      </w:pPr>
    </w:p>
    <w:p w14:paraId="1AE58B52" w14:textId="235CCEA7" w:rsidR="00E53E23" w:rsidRPr="00E53E23" w:rsidRDefault="00E53E23" w:rsidP="00E53E23">
      <w:pPr>
        <w:numPr>
          <w:ilvl w:val="1"/>
          <w:numId w:val="27"/>
        </w:numPr>
        <w:tabs>
          <w:tab w:val="clear" w:pos="1440"/>
          <w:tab w:val="num" w:pos="709"/>
        </w:tabs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53E23">
        <w:rPr>
          <w:rFonts w:asciiTheme="majorHAnsi" w:hAnsiTheme="majorHAnsi" w:cstheme="majorHAnsi"/>
          <w:sz w:val="20"/>
          <w:szCs w:val="20"/>
        </w:rPr>
        <w:t>Oferta, która przedstawia najkorzystniejszy bilans (maksymalna liczba przyznanych punktów w oparciu o ustalone kryteria) zostanie uznana za najkorzystniejszą, pozostałe oferty zostaną sklasyfikowane zgodnie z ilością uzyskanych punktów. Realizacja zamówienia zostanie powierzona Wykonawcy, który uzyska najwyższą ilość punktów.</w:t>
      </w:r>
    </w:p>
    <w:p w14:paraId="731E796A" w14:textId="77777777" w:rsidR="00E53E23" w:rsidRPr="00E53E23" w:rsidRDefault="00E53E23" w:rsidP="00E53E23">
      <w:pPr>
        <w:numPr>
          <w:ilvl w:val="1"/>
          <w:numId w:val="27"/>
        </w:numPr>
        <w:tabs>
          <w:tab w:val="clear" w:pos="1440"/>
          <w:tab w:val="num" w:pos="709"/>
        </w:tabs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53E23">
        <w:rPr>
          <w:rFonts w:asciiTheme="majorHAnsi" w:hAnsiTheme="majorHAnsi" w:cstheme="majorHAnsi"/>
          <w:sz w:val="20"/>
          <w:szCs w:val="20"/>
        </w:rPr>
        <w:t>Obliczenia dokonywane będą z dokładnością do dwóch miejsc po przecinku.</w:t>
      </w:r>
    </w:p>
    <w:p w14:paraId="7324D349" w14:textId="36674644" w:rsidR="00E53E23" w:rsidRDefault="00E53E23" w:rsidP="00E53E23">
      <w:pPr>
        <w:numPr>
          <w:ilvl w:val="1"/>
          <w:numId w:val="27"/>
        </w:numPr>
        <w:tabs>
          <w:tab w:val="clear" w:pos="1440"/>
          <w:tab w:val="num" w:pos="709"/>
        </w:tabs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53E23">
        <w:rPr>
          <w:rFonts w:asciiTheme="majorHAnsi" w:hAnsiTheme="majorHAnsi" w:cstheme="majorHAnsi"/>
          <w:sz w:val="20"/>
          <w:szCs w:val="20"/>
        </w:rPr>
        <w:t>Zamawiający nie przewiduje przeprowadzenia dogrywki w formie aukcji elektronicznej.</w:t>
      </w:r>
    </w:p>
    <w:p w14:paraId="3E550498" w14:textId="77777777" w:rsidR="00200598" w:rsidRDefault="004F273A" w:rsidP="00E53E23">
      <w:pPr>
        <w:numPr>
          <w:ilvl w:val="1"/>
          <w:numId w:val="27"/>
        </w:numPr>
        <w:tabs>
          <w:tab w:val="clear" w:pos="1440"/>
          <w:tab w:val="num" w:pos="709"/>
        </w:tabs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4F273A">
        <w:rPr>
          <w:rFonts w:asciiTheme="majorHAnsi" w:hAnsiTheme="majorHAnsi" w:cstheme="majorHAnsi"/>
          <w:sz w:val="20"/>
          <w:szCs w:val="20"/>
        </w:rPr>
        <w:t xml:space="preserve">Standardy jakościowe, o których mowa w art. 91 ust. 2a ustawy PZP - Standardy jakościowe zostały określone w opisie przedmiotu zamówienia, zawartym w SIWZ. Opis przedmiotu zamówienia jest na tyle szczegółowy, że bez względu na fakt, kto będzie wykonawcą przedmiotu zamówienia jedyną różnicą będą zaoferowane ceny (tzn. przedmiot zamówienia jest zestandaryzowany - identyczny, niezależnie od tego, który z wykonawców go wykona). </w:t>
      </w:r>
    </w:p>
    <w:p w14:paraId="32FF5D1F" w14:textId="7990CA02" w:rsidR="004F273A" w:rsidRPr="00E53E23" w:rsidRDefault="00200598" w:rsidP="00200598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00598">
        <w:rPr>
          <w:rFonts w:asciiTheme="majorHAnsi" w:hAnsiTheme="majorHAnsi" w:cstheme="majorHAnsi"/>
          <w:sz w:val="20"/>
          <w:szCs w:val="20"/>
        </w:rPr>
        <w:t>Koszty cyklu życia produktu tj. wszelkie możliwe fazy na etapie istnienia produktu, takie jak badanie, rozwój, projektowanie przemysłowe, produkcja, naprawa, modernizacja, zmiana, utrzymanie, logistyka, szkolenie, testowanie, wycofanie i usuwanie, wliczone są w cenę energii elektrycznej, o określonej w Rozdz. III jakości, dostarczanej z tej samej sieci dystrybucyjnej, bez względu na to kto jest jej sprzedawcą.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4F273A" w:rsidRPr="004F273A">
        <w:rPr>
          <w:rFonts w:asciiTheme="majorHAnsi" w:hAnsiTheme="majorHAnsi" w:cstheme="majorHAnsi"/>
          <w:sz w:val="20"/>
          <w:szCs w:val="20"/>
        </w:rPr>
        <w:t>W związku z powyższym zamawiający jest upoważniony do zastosowania kryterium ceny o wadze przekraczającej 60%.</w:t>
      </w:r>
    </w:p>
    <w:p w14:paraId="66CA9A6B" w14:textId="77777777" w:rsidR="00E53E23" w:rsidRDefault="00E53E23" w:rsidP="00E53E23">
      <w:pPr>
        <w:spacing w:after="40"/>
        <w:jc w:val="both"/>
        <w:rPr>
          <w:rFonts w:ascii="Calibri" w:hAnsi="Calibri" w:cs="Calibri"/>
          <w:sz w:val="20"/>
          <w:szCs w:val="20"/>
        </w:rPr>
      </w:pPr>
    </w:p>
    <w:p w14:paraId="77A6B96F" w14:textId="4E7DEA2A" w:rsidR="00552FBA" w:rsidRPr="00E65B89" w:rsidRDefault="00080477" w:rsidP="004C3342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lastRenderedPageBreak/>
        <w:t xml:space="preserve">XIV.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Informacje o formalnościach, jakie powinny być dopełnione po wyborze oferty w celu zawarcia umowy w sprawie zamówienia publicznego.</w:t>
      </w:r>
    </w:p>
    <w:p w14:paraId="7C2F83AC" w14:textId="77777777" w:rsidR="00552FBA" w:rsidRPr="00E65B89" w:rsidRDefault="00552FBA" w:rsidP="004C3342">
      <w:pPr>
        <w:keepNext/>
        <w:numPr>
          <w:ilvl w:val="0"/>
          <w:numId w:val="11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Osoby reprezentujące Wykonawcę przy podpisywaniu umowy powinny posiadać ze sobą dokumenty potwierdzające ich umocowanie do podpisania umowy, o ile umocowanie to nie będzie wynikać z dokumentów załączonych do oferty.</w:t>
      </w:r>
    </w:p>
    <w:p w14:paraId="45DB5705" w14:textId="77777777" w:rsidR="00552FBA" w:rsidRPr="00E65B89" w:rsidRDefault="00552FBA" w:rsidP="006E705A">
      <w:pPr>
        <w:numPr>
          <w:ilvl w:val="0"/>
          <w:numId w:val="11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przypadku wyboru oferty złożonej przez Wykonawców wspólnie ubiegających się o udzielenie zamówienia Zamawiający może żądać przed zawarciem umowy przedstawienia umowy regulującej współpracę tych Wykonawców. Umowa taka winna określać strony umowy, cel działania, sposób współdziałania, zakres prac przewidzianych do wykonania każdemu z nich, solidarną odpowiedzialność za wykonanie zamówienia, oznaczenie czasu trwania konsorcjum (obejmującego okres realizacji przedmiotu zamówienia, gwarancji i rękojmi), wykluczenie możliwości wypowiedzenia umowy konsorcjum przez któregokolwiek z jego członków do czasu wykonania zamówienia.</w:t>
      </w:r>
    </w:p>
    <w:p w14:paraId="36C408D0" w14:textId="77777777" w:rsidR="005C2337" w:rsidRPr="00E65B89" w:rsidRDefault="005C2337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3F01BB0E" w14:textId="6948F18C" w:rsidR="00080477" w:rsidRPr="00E65B89" w:rsidRDefault="0008047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XV.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 xml:space="preserve">Wymagania dotyczące </w:t>
      </w:r>
      <w:bookmarkStart w:id="1" w:name="_Hlk35435797"/>
      <w:r w:rsidRPr="00E65B89">
        <w:rPr>
          <w:rFonts w:asciiTheme="majorHAnsi" w:hAnsiTheme="majorHAnsi" w:cstheme="majorHAnsi"/>
          <w:b/>
          <w:sz w:val="20"/>
          <w:szCs w:val="20"/>
        </w:rPr>
        <w:t>zabezpieczenia należytego wykonania umowy.</w:t>
      </w:r>
      <w:bookmarkEnd w:id="1"/>
    </w:p>
    <w:p w14:paraId="018D6EA1" w14:textId="10969E47" w:rsidR="00DC2CB3" w:rsidRDefault="00DC2CB3" w:rsidP="0014406B">
      <w:pPr>
        <w:keepNext/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14406B">
        <w:rPr>
          <w:rFonts w:asciiTheme="majorHAnsi" w:hAnsiTheme="majorHAnsi" w:cstheme="majorHAnsi"/>
          <w:sz w:val="20"/>
          <w:szCs w:val="20"/>
        </w:rPr>
        <w:t xml:space="preserve">Zamawiający nie żąda od wybranego Wykonawcy wniesienia zabezpieczenia należytego wykonania umowy. </w:t>
      </w:r>
    </w:p>
    <w:p w14:paraId="7D42D4F1" w14:textId="77777777" w:rsidR="0014406B" w:rsidRPr="0014406B" w:rsidRDefault="0014406B" w:rsidP="0014406B">
      <w:pPr>
        <w:keepNext/>
        <w:spacing w:after="40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363ADCAB" w14:textId="4D5903A1" w:rsidR="00552FBA" w:rsidRPr="00E65B89" w:rsidRDefault="0008047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XVI.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Istotne dla stron postanowienia, które zostaną wprowadzone do treści zawieranej umowy w sprawie zamówienia publicznego, ogólne warunki umowy albo wzór umowy, jeżeli Zamawiający wymaga od Wykonawcy, aby zawarł z nim umowę w sprawie zamówienia publicznego na takich warunkach.</w:t>
      </w:r>
    </w:p>
    <w:p w14:paraId="6D0889C5" w14:textId="30BB3D84" w:rsidR="00552FBA" w:rsidRPr="00E65B89" w:rsidRDefault="00552FBA" w:rsidP="002E374F">
      <w:pPr>
        <w:pStyle w:val="Nagwek7"/>
        <w:pBdr>
          <w:bottom w:val="none" w:sz="0" w:space="0" w:color="auto"/>
        </w:pBdr>
        <w:spacing w:after="40"/>
        <w:ind w:left="0"/>
        <w:rPr>
          <w:rFonts w:asciiTheme="majorHAnsi" w:hAnsiTheme="majorHAnsi" w:cstheme="majorHAnsi"/>
          <w:b w:val="0"/>
        </w:rPr>
      </w:pPr>
      <w:r w:rsidRPr="00E65B89">
        <w:rPr>
          <w:rFonts w:asciiTheme="majorHAnsi" w:hAnsiTheme="majorHAnsi" w:cstheme="majorHAnsi"/>
          <w:b w:val="0"/>
        </w:rPr>
        <w:t>Wzór umowy, stanowi</w:t>
      </w:r>
      <w:r w:rsidR="002D5C43" w:rsidRPr="00E65B89">
        <w:rPr>
          <w:rFonts w:asciiTheme="majorHAnsi" w:hAnsiTheme="majorHAnsi" w:cstheme="majorHAnsi"/>
          <w:b w:val="0"/>
        </w:rPr>
        <w:t>ą</w:t>
      </w:r>
      <w:r w:rsidRPr="00E65B89">
        <w:rPr>
          <w:rFonts w:asciiTheme="majorHAnsi" w:hAnsiTheme="majorHAnsi" w:cstheme="majorHAnsi"/>
          <w:b w:val="0"/>
        </w:rPr>
        <w:t xml:space="preserve"> </w:t>
      </w:r>
      <w:r w:rsidRPr="00E65B89">
        <w:rPr>
          <w:rFonts w:asciiTheme="majorHAnsi" w:hAnsiTheme="majorHAnsi" w:cstheme="majorHAnsi"/>
        </w:rPr>
        <w:t>Załącznik</w:t>
      </w:r>
      <w:r w:rsidR="002D5C43" w:rsidRPr="00E65B89">
        <w:rPr>
          <w:rFonts w:asciiTheme="majorHAnsi" w:hAnsiTheme="majorHAnsi" w:cstheme="majorHAnsi"/>
        </w:rPr>
        <w:t>i</w:t>
      </w:r>
      <w:r w:rsidRPr="00E65B89">
        <w:rPr>
          <w:rFonts w:asciiTheme="majorHAnsi" w:hAnsiTheme="majorHAnsi" w:cstheme="majorHAnsi"/>
        </w:rPr>
        <w:t xml:space="preserve"> nr</w:t>
      </w:r>
      <w:r w:rsidR="00A278D1" w:rsidRPr="00E65B89">
        <w:rPr>
          <w:rFonts w:asciiTheme="majorHAnsi" w:hAnsiTheme="majorHAnsi" w:cstheme="majorHAnsi"/>
        </w:rPr>
        <w:t xml:space="preserve"> </w:t>
      </w:r>
      <w:r w:rsidR="00BA6124" w:rsidRPr="00E65B89">
        <w:rPr>
          <w:rFonts w:asciiTheme="majorHAnsi" w:hAnsiTheme="majorHAnsi" w:cstheme="majorHAnsi"/>
        </w:rPr>
        <w:t>4</w:t>
      </w:r>
      <w:r w:rsidR="00451FF1" w:rsidRPr="00E65B89">
        <w:rPr>
          <w:rFonts w:asciiTheme="majorHAnsi" w:hAnsiTheme="majorHAnsi" w:cstheme="majorHAnsi"/>
          <w:b w:val="0"/>
        </w:rPr>
        <w:t xml:space="preserve"> </w:t>
      </w:r>
      <w:r w:rsidRPr="00E65B89">
        <w:rPr>
          <w:rFonts w:asciiTheme="majorHAnsi" w:hAnsiTheme="majorHAnsi" w:cstheme="majorHAnsi"/>
          <w:b w:val="0"/>
        </w:rPr>
        <w:t>do SIWZ.</w:t>
      </w:r>
    </w:p>
    <w:p w14:paraId="7B9A48F8" w14:textId="77777777" w:rsidR="00552FBA" w:rsidRPr="00E65B89" w:rsidRDefault="00552FBA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625350FB" w14:textId="77777777" w:rsidR="006629DC" w:rsidRPr="00E65B89" w:rsidRDefault="006629DC" w:rsidP="000156DD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XVII. Klauzula informacyjna z art. 13 RODO</w:t>
      </w:r>
    </w:p>
    <w:p w14:paraId="3156A3B9" w14:textId="3CC13110" w:rsidR="006629DC" w:rsidRPr="00E65B89" w:rsidRDefault="006629DC" w:rsidP="000156DD">
      <w:pPr>
        <w:keepNext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Zgodnie z art. 13 ust. 1 i 2 rozporządzenia Parlamentu Europejskiego i Rady (UE) 2016/679 z dnia 27 kwietnia 2016 r. </w:t>
      </w:r>
      <w:r w:rsidR="0018757C">
        <w:rPr>
          <w:rFonts w:asciiTheme="majorHAnsi" w:hAnsiTheme="majorHAnsi" w:cstheme="majorHAnsi"/>
          <w:sz w:val="20"/>
          <w:szCs w:val="20"/>
        </w:rPr>
        <w:br/>
      </w:r>
      <w:r w:rsidRPr="00E65B89">
        <w:rPr>
          <w:rFonts w:asciiTheme="majorHAnsi" w:hAnsiTheme="majorHAnsi" w:cstheme="majorHAnsi"/>
          <w:sz w:val="20"/>
          <w:szCs w:val="20"/>
        </w:rPr>
        <w:t xml:space="preserve">w sprawie ochrony osób fizycznych w związku z przetwarzaniem danych osobowych i w sprawie swobodnego przepływu takich danych oraz uchylenia dyrektywy 95/46/WE (ogólne rozporządzenie o ochronie danych) (Dz. Urz. UE L 119 </w:t>
      </w:r>
      <w:r w:rsidR="0018757C">
        <w:rPr>
          <w:rFonts w:asciiTheme="majorHAnsi" w:hAnsiTheme="majorHAnsi" w:cstheme="majorHAnsi"/>
          <w:sz w:val="20"/>
          <w:szCs w:val="20"/>
        </w:rPr>
        <w:br/>
      </w:r>
      <w:r w:rsidRPr="00E65B89">
        <w:rPr>
          <w:rFonts w:asciiTheme="majorHAnsi" w:hAnsiTheme="majorHAnsi" w:cstheme="majorHAnsi"/>
          <w:sz w:val="20"/>
          <w:szCs w:val="20"/>
        </w:rPr>
        <w:t xml:space="preserve">z 04.05.2016, str. 1), dalej „RODO”, informuję, że: </w:t>
      </w:r>
    </w:p>
    <w:p w14:paraId="63D3C852" w14:textId="77777777" w:rsidR="006629DC" w:rsidRPr="00E65B89" w:rsidRDefault="006629DC" w:rsidP="003108AA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administratorem Pani/Pana danych osobowych jest </w:t>
      </w:r>
      <w:r w:rsidRPr="00E65B89">
        <w:rPr>
          <w:rFonts w:asciiTheme="majorHAnsi" w:hAnsiTheme="majorHAnsi" w:cstheme="majorHAnsi"/>
          <w:i/>
          <w:sz w:val="20"/>
          <w:szCs w:val="20"/>
        </w:rPr>
        <w:t>Prezydent Miasta Zduńska Wola, ul. Złotnickiego 12, 98-220 Zduńska Wola, tel. 43 825 02 29,  fax 43 825 02 02;</w:t>
      </w:r>
    </w:p>
    <w:p w14:paraId="711B8223" w14:textId="311F1E9B" w:rsidR="00FA458B" w:rsidRPr="00E65B89" w:rsidRDefault="00DC1DF2" w:rsidP="003108AA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 inspektorem ochrony danych osobowych w Mieście Zduńska Wola można s</w:t>
      </w:r>
      <w:r w:rsidRPr="00E65B89">
        <w:rPr>
          <w:rFonts w:asciiTheme="majorHAnsi" w:hAnsiTheme="majorHAnsi" w:cstheme="majorHAnsi"/>
          <w:i/>
          <w:sz w:val="20"/>
          <w:szCs w:val="20"/>
        </w:rPr>
        <w:t xml:space="preserve">kontaktować się pod adresem </w:t>
      </w:r>
      <w:r w:rsidR="00B966A2" w:rsidRPr="00B966A2">
        <w:rPr>
          <w:rStyle w:val="Hipercze"/>
          <w:rFonts w:asciiTheme="majorHAnsi" w:hAnsiTheme="majorHAnsi" w:cstheme="majorHAnsi"/>
          <w:i/>
          <w:sz w:val="20"/>
          <w:szCs w:val="20"/>
        </w:rPr>
        <w:t xml:space="preserve">iod@zdunskawola.pl telefonem 43 825-02-82 </w:t>
      </w:r>
      <w:r w:rsidR="00FA458B" w:rsidRPr="00E65B89">
        <w:rPr>
          <w:rFonts w:asciiTheme="majorHAnsi" w:hAnsiTheme="majorHAnsi" w:cstheme="majorHAnsi"/>
          <w:i/>
          <w:sz w:val="20"/>
          <w:szCs w:val="20"/>
        </w:rPr>
        <w:t>*;</w:t>
      </w:r>
    </w:p>
    <w:p w14:paraId="25E988D0" w14:textId="4C177AFF" w:rsidR="006629DC" w:rsidRPr="00551CCF" w:rsidRDefault="006629DC" w:rsidP="00551CCF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551CCF">
        <w:rPr>
          <w:rFonts w:asciiTheme="majorHAnsi" w:hAnsiTheme="majorHAnsi" w:cstheme="majorHAnsi"/>
          <w:sz w:val="20"/>
          <w:szCs w:val="20"/>
        </w:rPr>
        <w:t>Pani/Pana dane osobowe przetwarzane będą na podstawie art. 6 ust. 1 lit. c</w:t>
      </w:r>
      <w:r w:rsidRPr="00551CCF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551CCF">
        <w:rPr>
          <w:rFonts w:asciiTheme="majorHAnsi" w:hAnsiTheme="majorHAnsi" w:cstheme="majorHAnsi"/>
          <w:sz w:val="20"/>
          <w:szCs w:val="20"/>
        </w:rPr>
        <w:t xml:space="preserve">RODO w celu związanym </w:t>
      </w:r>
      <w:r w:rsidR="0018757C" w:rsidRPr="00551CCF">
        <w:rPr>
          <w:rFonts w:asciiTheme="majorHAnsi" w:hAnsiTheme="majorHAnsi" w:cstheme="majorHAnsi"/>
          <w:sz w:val="20"/>
          <w:szCs w:val="20"/>
        </w:rPr>
        <w:br/>
      </w:r>
      <w:r w:rsidRPr="00551CCF">
        <w:rPr>
          <w:rFonts w:asciiTheme="majorHAnsi" w:hAnsiTheme="majorHAnsi" w:cstheme="majorHAnsi"/>
          <w:sz w:val="20"/>
          <w:szCs w:val="20"/>
        </w:rPr>
        <w:t xml:space="preserve">z postępowaniem o udzielenie zamówienia publicznego pn.: </w:t>
      </w:r>
      <w:r w:rsidR="00551CCF" w:rsidRPr="00551CCF">
        <w:rPr>
          <w:rFonts w:asciiTheme="majorHAnsi" w:hAnsiTheme="majorHAnsi" w:cstheme="majorHAnsi"/>
          <w:b/>
          <w:i/>
          <w:sz w:val="20"/>
          <w:szCs w:val="20"/>
        </w:rPr>
        <w:t>„Zakup energii elektrycznej dla Miasta Zduńska Wola w 2021 r.” nr sprawy: IT.271.46.2020</w:t>
      </w:r>
      <w:r w:rsidR="0018757C" w:rsidRPr="00551CCF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Pr="00551CCF">
        <w:rPr>
          <w:rFonts w:asciiTheme="majorHAnsi" w:hAnsiTheme="majorHAnsi" w:cstheme="majorHAnsi"/>
          <w:sz w:val="20"/>
          <w:szCs w:val="20"/>
        </w:rPr>
        <w:t>prowadzonym w trybie przetargu nieograniczonego</w:t>
      </w:r>
      <w:r w:rsidR="005570F2" w:rsidRPr="00551CCF">
        <w:rPr>
          <w:rFonts w:asciiTheme="majorHAnsi" w:hAnsiTheme="majorHAnsi" w:cstheme="majorHAnsi"/>
          <w:sz w:val="20"/>
          <w:szCs w:val="20"/>
        </w:rPr>
        <w:t xml:space="preserve"> na podstawie ustawy PZP;</w:t>
      </w:r>
    </w:p>
    <w:p w14:paraId="0B32592D" w14:textId="77777777" w:rsidR="006629DC" w:rsidRPr="00E65B89" w:rsidRDefault="006629DC" w:rsidP="003108AA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PZP;  </w:t>
      </w:r>
    </w:p>
    <w:p w14:paraId="2593BD02" w14:textId="77777777" w:rsidR="006629DC" w:rsidRPr="00E65B89" w:rsidRDefault="006629DC" w:rsidP="003108AA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2FC6CF44" w14:textId="77777777" w:rsidR="006629DC" w:rsidRPr="00E65B89" w:rsidRDefault="006629DC" w:rsidP="003108AA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90A3FDD" w14:textId="77777777" w:rsidR="006629DC" w:rsidRPr="00E65B89" w:rsidRDefault="006629DC" w:rsidP="003108AA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odniesieniu do Pani/Pana danych osobowych decyzje nie będą podejmowane w sposób zautomatyzowany, stosowanie do art. 22 RODO;</w:t>
      </w:r>
    </w:p>
    <w:p w14:paraId="1940EB29" w14:textId="77777777" w:rsidR="006629DC" w:rsidRPr="00E65B89" w:rsidRDefault="006629DC" w:rsidP="003108AA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posiada Pani/Pan:</w:t>
      </w:r>
    </w:p>
    <w:p w14:paraId="6A8A50B2" w14:textId="77777777" w:rsidR="006629DC" w:rsidRPr="00E65B89" w:rsidRDefault="006629DC" w:rsidP="003108AA">
      <w:pPr>
        <w:pStyle w:val="Akapitzlist"/>
        <w:numPr>
          <w:ilvl w:val="0"/>
          <w:numId w:val="35"/>
        </w:numPr>
        <w:contextualSpacing/>
        <w:jc w:val="both"/>
        <w:rPr>
          <w:rFonts w:asciiTheme="majorHAnsi" w:hAnsiTheme="majorHAnsi" w:cstheme="majorHAnsi"/>
          <w:color w:val="00B0F0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na podstawie art. 15 RODO prawo dostępu do danych osobowych Pani/Pana dotyczących;</w:t>
      </w:r>
    </w:p>
    <w:p w14:paraId="57469D78" w14:textId="77777777" w:rsidR="006629DC" w:rsidRPr="00E65B89" w:rsidRDefault="006629DC" w:rsidP="003108AA">
      <w:pPr>
        <w:pStyle w:val="Akapitzlist"/>
        <w:numPr>
          <w:ilvl w:val="0"/>
          <w:numId w:val="35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na podstawie art. 16 RODO prawo do sprostowania Pani/Pana danych osobowych </w:t>
      </w:r>
      <w:r w:rsidRPr="00E65B89">
        <w:rPr>
          <w:rFonts w:asciiTheme="majorHAnsi" w:hAnsiTheme="majorHAnsi" w:cstheme="majorHAnsi"/>
          <w:b/>
          <w:sz w:val="20"/>
          <w:szCs w:val="20"/>
          <w:vertAlign w:val="superscript"/>
        </w:rPr>
        <w:t>**</w:t>
      </w:r>
      <w:r w:rsidRPr="00E65B89">
        <w:rPr>
          <w:rFonts w:asciiTheme="majorHAnsi" w:hAnsiTheme="majorHAnsi" w:cstheme="majorHAnsi"/>
          <w:sz w:val="20"/>
          <w:szCs w:val="20"/>
        </w:rPr>
        <w:t>;</w:t>
      </w:r>
    </w:p>
    <w:p w14:paraId="4B13F882" w14:textId="77777777" w:rsidR="006629DC" w:rsidRPr="00E65B89" w:rsidRDefault="006629DC" w:rsidP="003108AA">
      <w:pPr>
        <w:pStyle w:val="Akapitzlist"/>
        <w:numPr>
          <w:ilvl w:val="0"/>
          <w:numId w:val="35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58316CFD" w14:textId="77777777" w:rsidR="006629DC" w:rsidRPr="00E65B89" w:rsidRDefault="006629DC" w:rsidP="003108AA">
      <w:pPr>
        <w:pStyle w:val="Akapitzlist"/>
        <w:numPr>
          <w:ilvl w:val="0"/>
          <w:numId w:val="35"/>
        </w:numPr>
        <w:contextualSpacing/>
        <w:jc w:val="both"/>
        <w:rPr>
          <w:rFonts w:asciiTheme="majorHAnsi" w:hAnsiTheme="majorHAnsi" w:cstheme="majorHAnsi"/>
          <w:i/>
          <w:color w:val="00B0F0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7B2F16F9" w14:textId="77777777" w:rsidR="006629DC" w:rsidRPr="00E65B89" w:rsidRDefault="006629DC" w:rsidP="003108AA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nie przysługuje Pani/Panu:</w:t>
      </w:r>
    </w:p>
    <w:p w14:paraId="58915254" w14:textId="77777777" w:rsidR="006629DC" w:rsidRPr="00E65B89" w:rsidRDefault="006629DC" w:rsidP="003108AA">
      <w:pPr>
        <w:pStyle w:val="Akapitzlist"/>
        <w:numPr>
          <w:ilvl w:val="0"/>
          <w:numId w:val="36"/>
        </w:numPr>
        <w:contextualSpacing/>
        <w:jc w:val="both"/>
        <w:rPr>
          <w:rFonts w:asciiTheme="majorHAnsi" w:hAnsiTheme="majorHAnsi" w:cstheme="majorHAnsi"/>
          <w:i/>
          <w:color w:val="00B0F0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związku z art. 17 ust. 3 lit. b, d lub e RODO prawo do usunięcia danych osobowych;</w:t>
      </w:r>
    </w:p>
    <w:p w14:paraId="5A1054BA" w14:textId="77777777" w:rsidR="006629DC" w:rsidRPr="00E65B89" w:rsidRDefault="006629DC" w:rsidP="003108AA">
      <w:pPr>
        <w:pStyle w:val="Akapitzlist"/>
        <w:numPr>
          <w:ilvl w:val="0"/>
          <w:numId w:val="36"/>
        </w:numPr>
        <w:contextualSpacing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prawo do przenoszenia danych osobowych, o którym mowa w art. 20 RODO;</w:t>
      </w:r>
    </w:p>
    <w:p w14:paraId="3F8F5935" w14:textId="77777777" w:rsidR="006629DC" w:rsidRPr="00E65B89" w:rsidRDefault="006629DC" w:rsidP="003108AA">
      <w:pPr>
        <w:pStyle w:val="Akapitzlist"/>
        <w:numPr>
          <w:ilvl w:val="0"/>
          <w:numId w:val="36"/>
        </w:numPr>
        <w:contextualSpacing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517A678" w14:textId="77777777" w:rsidR="009E7F4F" w:rsidRPr="00D537E0" w:rsidRDefault="009E7F4F" w:rsidP="003108AA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>w przypadku gdy wykonanie obowiązków, o których mowa w art. 15 ust. 1–3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475A08E8" w14:textId="77777777" w:rsidR="009E7F4F" w:rsidRPr="00D537E0" w:rsidRDefault="009E7F4F" w:rsidP="003108AA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>wystąpienie z żądaniem, o którym mowa w art. 18 ust. 1 rozporządzenia 2016/679, nie ogranicza przetwarzania danych osobowych do czasu zakończenia niniejszego postępowania o udzielenie zamówienia publicznego;</w:t>
      </w:r>
    </w:p>
    <w:p w14:paraId="641498C7" w14:textId="77777777" w:rsidR="009E7F4F" w:rsidRPr="00D537E0" w:rsidRDefault="009E7F4F" w:rsidP="003108AA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 xml:space="preserve">w przypadku gdy wykonanie obowiązków, o których mowa w art. 15 ust. 1–3 rozporządzenia 2016/679, wymagałoby niewspółmiernie dużego wysiłku, zamawiający może żądać od osoby, której dane dotyczą, wskazania dodatkowych </w:t>
      </w:r>
      <w:r w:rsidRPr="00D537E0">
        <w:rPr>
          <w:rFonts w:asciiTheme="majorHAnsi" w:hAnsiTheme="majorHAnsi" w:cstheme="majorHAnsi"/>
          <w:sz w:val="20"/>
          <w:szCs w:val="20"/>
        </w:rPr>
        <w:lastRenderedPageBreak/>
        <w:t>informacji mających w szczególności na celu sprecyzowanie nazwy lub daty zakończonego postępowania o udzielenie zamówienia.</w:t>
      </w:r>
    </w:p>
    <w:p w14:paraId="795E26D5" w14:textId="77777777" w:rsidR="006629DC" w:rsidRPr="00E65B89" w:rsidRDefault="006629DC" w:rsidP="006629DC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2C04BEC1" w14:textId="77777777" w:rsidR="006629DC" w:rsidRPr="00E65B89" w:rsidRDefault="006629DC" w:rsidP="006629DC">
      <w:pPr>
        <w:pStyle w:val="Akapitzlist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b/>
          <w:i/>
          <w:sz w:val="20"/>
          <w:szCs w:val="20"/>
          <w:vertAlign w:val="superscript"/>
        </w:rPr>
        <w:t xml:space="preserve">** </w:t>
      </w:r>
      <w:r w:rsidRPr="00E65B89">
        <w:rPr>
          <w:rFonts w:asciiTheme="majorHAnsi" w:hAnsiTheme="majorHAnsi" w:cstheme="majorHAnsi"/>
          <w:b/>
          <w:i/>
          <w:sz w:val="20"/>
          <w:szCs w:val="20"/>
        </w:rPr>
        <w:t>Wyjaśnienie:</w:t>
      </w:r>
      <w:r w:rsidRPr="00E65B89">
        <w:rPr>
          <w:rFonts w:asciiTheme="majorHAnsi" w:hAnsiTheme="majorHAnsi" w:cstheme="majorHAnsi"/>
          <w:i/>
          <w:sz w:val="20"/>
          <w:szCs w:val="20"/>
        </w:rPr>
        <w:t xml:space="preserve"> skorzystanie z prawa do sprostowania nie może skutkować zmianą wyniku postępowania</w:t>
      </w:r>
      <w:r w:rsidRPr="00E65B89">
        <w:rPr>
          <w:rFonts w:asciiTheme="majorHAnsi" w:hAnsiTheme="majorHAnsi" w:cstheme="majorHAnsi"/>
          <w:i/>
          <w:sz w:val="20"/>
          <w:szCs w:val="20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4D16B1E0" w14:textId="77777777" w:rsidR="006629DC" w:rsidRPr="00E65B89" w:rsidRDefault="006629DC" w:rsidP="006629DC">
      <w:pPr>
        <w:pStyle w:val="Akapitzlist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b/>
          <w:i/>
          <w:sz w:val="20"/>
          <w:szCs w:val="20"/>
          <w:vertAlign w:val="superscript"/>
        </w:rPr>
        <w:t xml:space="preserve">*** </w:t>
      </w:r>
      <w:r w:rsidRPr="00E65B89">
        <w:rPr>
          <w:rFonts w:asciiTheme="majorHAnsi" w:hAnsiTheme="majorHAnsi" w:cstheme="majorHAnsi"/>
          <w:b/>
          <w:i/>
          <w:sz w:val="20"/>
          <w:szCs w:val="20"/>
        </w:rPr>
        <w:t>Wyjaśnienie:</w:t>
      </w:r>
      <w:r w:rsidRPr="00E65B89">
        <w:rPr>
          <w:rFonts w:asciiTheme="majorHAnsi" w:hAnsiTheme="majorHAnsi" w:cstheme="majorHAnsi"/>
          <w:i/>
          <w:sz w:val="20"/>
          <w:szCs w:val="20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28924BE" w14:textId="77777777" w:rsidR="006629DC" w:rsidRPr="00E65B89" w:rsidRDefault="006629DC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24512E98" w14:textId="7AB2CE51" w:rsidR="00080477" w:rsidRPr="00E65B89" w:rsidRDefault="00080477" w:rsidP="00A278D1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XVI</w:t>
      </w:r>
      <w:r w:rsidR="006629DC" w:rsidRPr="00E65B89">
        <w:rPr>
          <w:rFonts w:asciiTheme="majorHAnsi" w:hAnsiTheme="majorHAnsi" w:cstheme="majorHAnsi"/>
          <w:b/>
          <w:sz w:val="20"/>
          <w:szCs w:val="20"/>
        </w:rPr>
        <w:t>I</w:t>
      </w:r>
      <w:r w:rsidRPr="00E65B89">
        <w:rPr>
          <w:rFonts w:asciiTheme="majorHAnsi" w:hAnsiTheme="majorHAnsi" w:cstheme="majorHAnsi"/>
          <w:b/>
          <w:sz w:val="20"/>
          <w:szCs w:val="20"/>
        </w:rPr>
        <w:t>I.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 xml:space="preserve">Pouczenie o środkach ochrony prawnej. </w:t>
      </w:r>
    </w:p>
    <w:p w14:paraId="22FF25C5" w14:textId="43BCF369" w:rsidR="00552FBA" w:rsidRPr="00E65B89" w:rsidRDefault="00552FBA" w:rsidP="00DE054A">
      <w:pPr>
        <w:keepNext/>
        <w:numPr>
          <w:ilvl w:val="0"/>
          <w:numId w:val="13"/>
        </w:numPr>
        <w:tabs>
          <w:tab w:val="clear" w:pos="1797"/>
          <w:tab w:val="num" w:pos="426"/>
        </w:tabs>
        <w:suppressAutoHyphens/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 xml:space="preserve">Każdemu Wykonawcy, a także innemu podmiotowi, jeżeli ma lub miał interes w uzyskaniu danego zamówienia oraz poniósł lub może ponieść szkodę w wyniku naruszenia przez Zamawiającego przepisów ustawy PZP </w:t>
      </w:r>
      <w:r w:rsidRPr="00E65B89">
        <w:rPr>
          <w:rFonts w:asciiTheme="majorHAnsi" w:hAnsiTheme="majorHAnsi" w:cstheme="majorHAnsi"/>
          <w:sz w:val="20"/>
          <w:szCs w:val="20"/>
        </w:rPr>
        <w:t xml:space="preserve">przysługują środki ochrony prawnej przewidziane w dziale VI ustawy PZP jak dla postępowań 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poniżej </w:t>
      </w:r>
      <w:r w:rsidRPr="00E65B89">
        <w:rPr>
          <w:rFonts w:asciiTheme="majorHAnsi" w:hAnsiTheme="majorHAnsi" w:cstheme="majorHAnsi"/>
          <w:sz w:val="20"/>
          <w:szCs w:val="20"/>
        </w:rPr>
        <w:t xml:space="preserve">kwoty </w:t>
      </w:r>
      <w:r w:rsidR="00A278D1" w:rsidRPr="00E65B89">
        <w:rPr>
          <w:rFonts w:asciiTheme="majorHAnsi" w:hAnsiTheme="majorHAnsi" w:cstheme="majorHAnsi"/>
          <w:sz w:val="20"/>
          <w:szCs w:val="20"/>
        </w:rPr>
        <w:t>określonej w </w:t>
      </w:r>
      <w:r w:rsidRPr="00E65B89">
        <w:rPr>
          <w:rFonts w:asciiTheme="majorHAnsi" w:hAnsiTheme="majorHAnsi" w:cstheme="majorHAnsi"/>
          <w:sz w:val="20"/>
          <w:szCs w:val="20"/>
        </w:rPr>
        <w:t>przepisach wykonawczych wydanych na podstawie art. 11 ust. 8 ustawy PZP.</w:t>
      </w:r>
    </w:p>
    <w:p w14:paraId="64344441" w14:textId="7A0978E7" w:rsidR="00B42A67" w:rsidRPr="0018757C" w:rsidRDefault="00552FBA" w:rsidP="001D4A9C">
      <w:pPr>
        <w:numPr>
          <w:ilvl w:val="0"/>
          <w:numId w:val="13"/>
        </w:numPr>
        <w:tabs>
          <w:tab w:val="clear" w:pos="1797"/>
          <w:tab w:val="num" w:pos="426"/>
        </w:tabs>
        <w:suppressAutoHyphens/>
        <w:spacing w:after="40"/>
        <w:ind w:left="425" w:hanging="425"/>
        <w:jc w:val="both"/>
        <w:rPr>
          <w:rFonts w:ascii="Arial" w:hAnsi="Arial" w:cs="Arial"/>
          <w:i/>
          <w:sz w:val="20"/>
          <w:szCs w:val="20"/>
        </w:rPr>
      </w:pPr>
      <w:r w:rsidRPr="0018757C">
        <w:rPr>
          <w:rFonts w:asciiTheme="majorHAnsi" w:hAnsiTheme="majorHAnsi" w:cstheme="majorHAnsi"/>
          <w:sz w:val="20"/>
          <w:szCs w:val="20"/>
        </w:rPr>
        <w:t>Środki ochrony prawnej wobec ogłoszenia o zamówieniu oraz SIWZ przysługują również organizacjom wpisanym na listę, o której mowa w art. 154 pkt 5 ustawy PZP.</w:t>
      </w:r>
    </w:p>
    <w:sectPr w:rsidR="00B42A67" w:rsidRPr="0018757C" w:rsidSect="0092487D">
      <w:footerReference w:type="default" r:id="rId13"/>
      <w:pgSz w:w="11906" w:h="16838"/>
      <w:pgMar w:top="851" w:right="707" w:bottom="426" w:left="709" w:header="284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262EF" w14:textId="77777777" w:rsidR="002B58D9" w:rsidRDefault="002B58D9">
      <w:r>
        <w:separator/>
      </w:r>
    </w:p>
  </w:endnote>
  <w:endnote w:type="continuationSeparator" w:id="0">
    <w:p w14:paraId="179DE15F" w14:textId="77777777" w:rsidR="002B58D9" w:rsidRDefault="002B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2183E" w14:textId="4CBFD874" w:rsidR="002B58D9" w:rsidRPr="004F6956" w:rsidRDefault="002B58D9" w:rsidP="004F6956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09171" w14:textId="38DF3040" w:rsidR="002B58D9" w:rsidRDefault="002B58D9" w:rsidP="002A532F">
    <w:pPr>
      <w:pStyle w:val="Stopka"/>
    </w:pPr>
    <w:r>
      <w:rPr>
        <w:noProof/>
      </w:rPr>
      <w:drawing>
        <wp:anchor distT="0" distB="0" distL="114300" distR="114300" simplePos="0" relativeHeight="251669504" behindDoc="1" locked="0" layoutInCell="1" allowOverlap="1" wp14:anchorId="654ADB2B" wp14:editId="6F7EDC23">
          <wp:simplePos x="0" y="0"/>
          <wp:positionH relativeFrom="page">
            <wp:posOffset>91720</wp:posOffset>
          </wp:positionH>
          <wp:positionV relativeFrom="paragraph">
            <wp:posOffset>-649221</wp:posOffset>
          </wp:positionV>
          <wp:extent cx="7562850" cy="952500"/>
          <wp:effectExtent l="0" t="0" r="0" b="0"/>
          <wp:wrapNone/>
          <wp:docPr id="28" name="Obraz 28" descr="prezydent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zydent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290763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6"/>
        <w:szCs w:val="16"/>
      </w:rPr>
    </w:sdtEndPr>
    <w:sdtContent>
      <w:p w14:paraId="5E758F75" w14:textId="420AFD13" w:rsidR="002B58D9" w:rsidRPr="00F1652C" w:rsidRDefault="002B58D9" w:rsidP="00F1652C">
        <w:pPr>
          <w:pStyle w:val="Stopka"/>
          <w:jc w:val="center"/>
          <w:rPr>
            <w:rFonts w:asciiTheme="majorHAnsi" w:hAnsiTheme="majorHAnsi"/>
            <w:sz w:val="16"/>
            <w:szCs w:val="16"/>
          </w:rPr>
        </w:pPr>
        <w:r w:rsidRPr="00F1652C">
          <w:rPr>
            <w:rFonts w:asciiTheme="majorHAnsi" w:hAnsiTheme="majorHAnsi"/>
            <w:sz w:val="16"/>
            <w:szCs w:val="16"/>
          </w:rPr>
          <w:fldChar w:fldCharType="begin"/>
        </w:r>
        <w:r w:rsidRPr="00F1652C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F1652C">
          <w:rPr>
            <w:rFonts w:asciiTheme="majorHAnsi" w:hAnsiTheme="majorHAnsi"/>
            <w:sz w:val="16"/>
            <w:szCs w:val="16"/>
          </w:rPr>
          <w:fldChar w:fldCharType="separate"/>
        </w:r>
        <w:r>
          <w:rPr>
            <w:rFonts w:asciiTheme="majorHAnsi" w:hAnsiTheme="majorHAnsi"/>
            <w:noProof/>
            <w:sz w:val="16"/>
            <w:szCs w:val="16"/>
          </w:rPr>
          <w:t>21</w:t>
        </w:r>
        <w:r w:rsidRPr="00F1652C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2F570" w14:textId="77777777" w:rsidR="002B58D9" w:rsidRDefault="002B58D9">
      <w:r>
        <w:separator/>
      </w:r>
    </w:p>
  </w:footnote>
  <w:footnote w:type="continuationSeparator" w:id="0">
    <w:p w14:paraId="06775DC1" w14:textId="77777777" w:rsidR="002B58D9" w:rsidRDefault="002B5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8F355" w14:textId="0B68F73D" w:rsidR="002B58D9" w:rsidRPr="008474FD" w:rsidRDefault="002B58D9" w:rsidP="0064680F">
    <w:pPr>
      <w:pStyle w:val="Nagwek"/>
      <w:jc w:val="center"/>
      <w:rPr>
        <w:rFonts w:asciiTheme="majorHAnsi" w:hAnsiTheme="majorHAnsi"/>
        <w:sz w:val="16"/>
        <w:szCs w:val="16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E6F77" w14:textId="1F065229" w:rsidR="002B58D9" w:rsidRDefault="002B58D9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7456" behindDoc="1" locked="0" layoutInCell="1" allowOverlap="1" wp14:anchorId="508AA884" wp14:editId="1577D0AE">
          <wp:simplePos x="0" y="0"/>
          <wp:positionH relativeFrom="page">
            <wp:align>right</wp:align>
          </wp:positionH>
          <wp:positionV relativeFrom="paragraph">
            <wp:posOffset>-181610</wp:posOffset>
          </wp:positionV>
          <wp:extent cx="7543800" cy="1600200"/>
          <wp:effectExtent l="0" t="0" r="0" b="0"/>
          <wp:wrapNone/>
          <wp:docPr id="27" name="Obraz 0" descr="rada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da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60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216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ascii="Calibri" w:hAnsi="Calibri" w:cs="Calibri" w:hint="default"/>
        <w:b w:val="0"/>
        <w:sz w:val="20"/>
        <w:szCs w:val="20"/>
      </w:rPr>
    </w:lvl>
  </w:abstractNum>
  <w:abstractNum w:abstractNumId="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ascii="Calibri" w:hAnsi="Calibri" w:cs="Calibri" w:hint="default"/>
      </w:rPr>
    </w:lvl>
  </w:abstractNum>
  <w:abstractNum w:abstractNumId="10" w15:restartNumberingAfterBreak="0">
    <w:nsid w:val="0000002E"/>
    <w:multiLevelType w:val="multilevel"/>
    <w:tmpl w:val="AEBCE9D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216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338"/>
        </w:tabs>
        <w:ind w:left="3338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31"/>
    <w:multiLevelType w:val="multilevel"/>
    <w:tmpl w:val="00000031"/>
    <w:name w:val="WW8Num4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34"/>
    <w:multiLevelType w:val="multilevel"/>
    <w:tmpl w:val="00000034"/>
    <w:name w:val="WW8Num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37"/>
    <w:multiLevelType w:val="multilevel"/>
    <w:tmpl w:val="00000037"/>
    <w:name w:val="WW8Num5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38"/>
    <w:multiLevelType w:val="multilevel"/>
    <w:tmpl w:val="B8DC86D2"/>
    <w:name w:val="WW8Num5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282762D"/>
    <w:multiLevelType w:val="hybridMultilevel"/>
    <w:tmpl w:val="EBB29D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BB26D55"/>
    <w:multiLevelType w:val="hybridMultilevel"/>
    <w:tmpl w:val="D8D86B2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A687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724B27"/>
    <w:multiLevelType w:val="hybridMultilevel"/>
    <w:tmpl w:val="A6E05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D12182"/>
    <w:multiLevelType w:val="multilevel"/>
    <w:tmpl w:val="48880140"/>
    <w:styleLink w:val="WWNum3"/>
    <w:lvl w:ilvl="0">
      <w:numFmt w:val="bullet"/>
      <w:lvlText w:val=""/>
      <w:lvlJc w:val="left"/>
      <w:pPr>
        <w:ind w:left="108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3" w:hanging="360"/>
      </w:pPr>
      <w:rPr>
        <w:rFonts w:ascii="Wingdings" w:hAnsi="Wingdings"/>
      </w:rPr>
    </w:lvl>
  </w:abstractNum>
  <w:abstractNum w:abstractNumId="27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8" w15:restartNumberingAfterBreak="0">
    <w:nsid w:val="226A79AC"/>
    <w:multiLevelType w:val="hybridMultilevel"/>
    <w:tmpl w:val="23E8CA1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3D150D5"/>
    <w:multiLevelType w:val="multilevel"/>
    <w:tmpl w:val="67F495CC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31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9EB4423"/>
    <w:multiLevelType w:val="hybridMultilevel"/>
    <w:tmpl w:val="15FEF020"/>
    <w:lvl w:ilvl="0" w:tplc="A2B46FA4">
      <w:start w:val="1"/>
      <w:numFmt w:val="decimal"/>
      <w:lvlText w:val="%1)"/>
      <w:lvlJc w:val="left"/>
      <w:pPr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4" w15:restartNumberingAfterBreak="0">
    <w:nsid w:val="2C4B0738"/>
    <w:multiLevelType w:val="hybridMultilevel"/>
    <w:tmpl w:val="20A23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2A1A5A"/>
    <w:multiLevelType w:val="multilevel"/>
    <w:tmpl w:val="602A8364"/>
    <w:styleLink w:val="WWNum1"/>
    <w:lvl w:ilvl="0">
      <w:start w:val="1"/>
      <w:numFmt w:val="decimal"/>
      <w:lvlText w:val="%1."/>
      <w:lvlJc w:val="left"/>
      <w:pPr>
        <w:ind w:left="363" w:hanging="363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)"/>
      <w:lvlJc w:val="left"/>
      <w:pPr>
        <w:ind w:left="2340" w:hanging="360"/>
      </w:pPr>
      <w:rPr>
        <w:b/>
      </w:rPr>
    </w:lvl>
    <w:lvl w:ilvl="3">
      <w:start w:val="1"/>
      <w:numFmt w:val="decimal"/>
      <w:lvlText w:val="%1.%2.%3.%4)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1.%2.%3.%4.%5)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2F323D4B"/>
    <w:multiLevelType w:val="hybridMultilevel"/>
    <w:tmpl w:val="ACF4909A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D88C173E">
      <w:start w:val="1"/>
      <w:numFmt w:val="lowerLetter"/>
      <w:lvlText w:val="%2)"/>
      <w:lvlJc w:val="left"/>
      <w:pPr>
        <w:ind w:left="150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7" w15:restartNumberingAfterBreak="0">
    <w:nsid w:val="33C30FDA"/>
    <w:multiLevelType w:val="hybridMultilevel"/>
    <w:tmpl w:val="9FC8557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9CD3B5A"/>
    <w:multiLevelType w:val="hybridMultilevel"/>
    <w:tmpl w:val="625A9C08"/>
    <w:lvl w:ilvl="0" w:tplc="469C31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3BF3E93"/>
    <w:multiLevelType w:val="hybridMultilevel"/>
    <w:tmpl w:val="8160C458"/>
    <w:lvl w:ilvl="0" w:tplc="04150011">
      <w:start w:val="1"/>
      <w:numFmt w:val="decimal"/>
      <w:lvlText w:val="%1)"/>
      <w:lvlJc w:val="left"/>
      <w:pPr>
        <w:ind w:left="4863" w:hanging="360"/>
      </w:pPr>
    </w:lvl>
    <w:lvl w:ilvl="1" w:tplc="04150019" w:tentative="1">
      <w:start w:val="1"/>
      <w:numFmt w:val="lowerLetter"/>
      <w:lvlText w:val="%2."/>
      <w:lvlJc w:val="left"/>
      <w:pPr>
        <w:ind w:left="5583" w:hanging="360"/>
      </w:pPr>
    </w:lvl>
    <w:lvl w:ilvl="2" w:tplc="0415001B" w:tentative="1">
      <w:start w:val="1"/>
      <w:numFmt w:val="lowerRoman"/>
      <w:lvlText w:val="%3."/>
      <w:lvlJc w:val="right"/>
      <w:pPr>
        <w:ind w:left="6303" w:hanging="180"/>
      </w:pPr>
    </w:lvl>
    <w:lvl w:ilvl="3" w:tplc="0415000F" w:tentative="1">
      <w:start w:val="1"/>
      <w:numFmt w:val="decimal"/>
      <w:lvlText w:val="%4."/>
      <w:lvlJc w:val="left"/>
      <w:pPr>
        <w:ind w:left="7023" w:hanging="360"/>
      </w:pPr>
    </w:lvl>
    <w:lvl w:ilvl="4" w:tplc="04150019" w:tentative="1">
      <w:start w:val="1"/>
      <w:numFmt w:val="lowerLetter"/>
      <w:lvlText w:val="%5."/>
      <w:lvlJc w:val="left"/>
      <w:pPr>
        <w:ind w:left="7743" w:hanging="360"/>
      </w:pPr>
    </w:lvl>
    <w:lvl w:ilvl="5" w:tplc="0415001B" w:tentative="1">
      <w:start w:val="1"/>
      <w:numFmt w:val="lowerRoman"/>
      <w:lvlText w:val="%6."/>
      <w:lvlJc w:val="right"/>
      <w:pPr>
        <w:ind w:left="8463" w:hanging="180"/>
      </w:pPr>
    </w:lvl>
    <w:lvl w:ilvl="6" w:tplc="0415000F" w:tentative="1">
      <w:start w:val="1"/>
      <w:numFmt w:val="decimal"/>
      <w:lvlText w:val="%7."/>
      <w:lvlJc w:val="left"/>
      <w:pPr>
        <w:ind w:left="9183" w:hanging="360"/>
      </w:pPr>
    </w:lvl>
    <w:lvl w:ilvl="7" w:tplc="04150019" w:tentative="1">
      <w:start w:val="1"/>
      <w:numFmt w:val="lowerLetter"/>
      <w:lvlText w:val="%8."/>
      <w:lvlJc w:val="left"/>
      <w:pPr>
        <w:ind w:left="9903" w:hanging="360"/>
      </w:pPr>
    </w:lvl>
    <w:lvl w:ilvl="8" w:tplc="0415001B" w:tentative="1">
      <w:start w:val="1"/>
      <w:numFmt w:val="lowerRoman"/>
      <w:lvlText w:val="%9."/>
      <w:lvlJc w:val="right"/>
      <w:pPr>
        <w:ind w:left="10623" w:hanging="180"/>
      </w:pPr>
    </w:lvl>
  </w:abstractNum>
  <w:abstractNum w:abstractNumId="4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5452D03"/>
    <w:multiLevelType w:val="hybridMultilevel"/>
    <w:tmpl w:val="17CC68F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7D27A4A"/>
    <w:multiLevelType w:val="hybridMultilevel"/>
    <w:tmpl w:val="92C88226"/>
    <w:lvl w:ilvl="0" w:tplc="4EE298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761A06"/>
    <w:multiLevelType w:val="hybridMultilevel"/>
    <w:tmpl w:val="1878F89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5" w15:restartNumberingAfterBreak="0">
    <w:nsid w:val="4E427B6C"/>
    <w:multiLevelType w:val="hybridMultilevel"/>
    <w:tmpl w:val="C0FE5410"/>
    <w:lvl w:ilvl="0" w:tplc="4FE0963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4E8E634F"/>
    <w:multiLevelType w:val="hybridMultilevel"/>
    <w:tmpl w:val="C9C4002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16647E"/>
    <w:multiLevelType w:val="hybridMultilevel"/>
    <w:tmpl w:val="960E1CE8"/>
    <w:lvl w:ilvl="0" w:tplc="EC46008E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48" w15:restartNumberingAfterBreak="0">
    <w:nsid w:val="581F6F91"/>
    <w:multiLevelType w:val="hybridMultilevel"/>
    <w:tmpl w:val="B840DCB4"/>
    <w:lvl w:ilvl="0" w:tplc="DF0C4CF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D63589"/>
    <w:multiLevelType w:val="hybridMultilevel"/>
    <w:tmpl w:val="119035E2"/>
    <w:lvl w:ilvl="0" w:tplc="4EA6BEFA">
      <w:start w:val="1"/>
      <w:numFmt w:val="decimal"/>
      <w:lvlText w:val="%1."/>
      <w:lvlJc w:val="left"/>
      <w:pPr>
        <w:ind w:left="4215" w:hanging="3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54777"/>
    <w:multiLevelType w:val="hybridMultilevel"/>
    <w:tmpl w:val="926E140A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3" w15:restartNumberingAfterBreak="0">
    <w:nsid w:val="60CC49E7"/>
    <w:multiLevelType w:val="hybridMultilevel"/>
    <w:tmpl w:val="88CC9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3DA001C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EF907CC"/>
    <w:multiLevelType w:val="multilevel"/>
    <w:tmpl w:val="A080E718"/>
    <w:styleLink w:val="WWNum7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58" w15:restartNumberingAfterBreak="0">
    <w:nsid w:val="71D243D0"/>
    <w:multiLevelType w:val="hybridMultilevel"/>
    <w:tmpl w:val="999A3D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8F46B51"/>
    <w:multiLevelType w:val="hybridMultilevel"/>
    <w:tmpl w:val="63B69912"/>
    <w:lvl w:ilvl="0" w:tplc="E098E88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4D2D40"/>
    <w:multiLevelType w:val="hybridMultilevel"/>
    <w:tmpl w:val="4BF6969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 w15:restartNumberingAfterBreak="0">
    <w:nsid w:val="7FF76C84"/>
    <w:multiLevelType w:val="hybridMultilevel"/>
    <w:tmpl w:val="3800A1F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7F2C2208">
      <w:start w:val="1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9"/>
  </w:num>
  <w:num w:numId="2">
    <w:abstractNumId w:val="41"/>
  </w:num>
  <w:num w:numId="3">
    <w:abstractNumId w:val="2"/>
  </w:num>
  <w:num w:numId="4">
    <w:abstractNumId w:val="1"/>
  </w:num>
  <w:num w:numId="5">
    <w:abstractNumId w:val="0"/>
  </w:num>
  <w:num w:numId="6">
    <w:abstractNumId w:val="56"/>
  </w:num>
  <w:num w:numId="7">
    <w:abstractNumId w:val="21"/>
  </w:num>
  <w:num w:numId="8">
    <w:abstractNumId w:val="24"/>
  </w:num>
  <w:num w:numId="9">
    <w:abstractNumId w:val="23"/>
  </w:num>
  <w:num w:numId="10">
    <w:abstractNumId w:val="27"/>
  </w:num>
  <w:num w:numId="11">
    <w:abstractNumId w:val="31"/>
  </w:num>
  <w:num w:numId="12">
    <w:abstractNumId w:val="51"/>
  </w:num>
  <w:num w:numId="13">
    <w:abstractNumId w:val="32"/>
  </w:num>
  <w:num w:numId="14">
    <w:abstractNumId w:val="38"/>
  </w:num>
  <w:num w:numId="15">
    <w:abstractNumId w:val="22"/>
  </w:num>
  <w:num w:numId="16">
    <w:abstractNumId w:val="36"/>
  </w:num>
  <w:num w:numId="17">
    <w:abstractNumId w:val="55"/>
  </w:num>
  <w:num w:numId="18">
    <w:abstractNumId w:val="50"/>
  </w:num>
  <w:num w:numId="19">
    <w:abstractNumId w:val="42"/>
  </w:num>
  <w:num w:numId="20">
    <w:abstractNumId w:val="46"/>
  </w:num>
  <w:num w:numId="21">
    <w:abstractNumId w:val="54"/>
  </w:num>
  <w:num w:numId="22">
    <w:abstractNumId w:val="33"/>
  </w:num>
  <w:num w:numId="23">
    <w:abstractNumId w:val="43"/>
  </w:num>
  <w:num w:numId="24">
    <w:abstractNumId w:val="52"/>
    <w:lvlOverride w:ilvl="0">
      <w:startOverride w:val="1"/>
    </w:lvlOverride>
  </w:num>
  <w:num w:numId="25">
    <w:abstractNumId w:val="39"/>
    <w:lvlOverride w:ilvl="0">
      <w:startOverride w:val="1"/>
    </w:lvlOverride>
  </w:num>
  <w:num w:numId="26">
    <w:abstractNumId w:val="29"/>
  </w:num>
  <w:num w:numId="27">
    <w:abstractNumId w:val="10"/>
  </w:num>
  <w:num w:numId="28">
    <w:abstractNumId w:val="53"/>
  </w:num>
  <w:num w:numId="29">
    <w:abstractNumId w:val="35"/>
  </w:num>
  <w:num w:numId="30">
    <w:abstractNumId w:val="26"/>
  </w:num>
  <w:num w:numId="31">
    <w:abstractNumId w:val="57"/>
  </w:num>
  <w:num w:numId="32">
    <w:abstractNumId w:val="37"/>
  </w:num>
  <w:num w:numId="33">
    <w:abstractNumId w:val="30"/>
  </w:num>
  <w:num w:numId="34">
    <w:abstractNumId w:val="60"/>
  </w:num>
  <w:num w:numId="35">
    <w:abstractNumId w:val="61"/>
  </w:num>
  <w:num w:numId="36">
    <w:abstractNumId w:val="45"/>
  </w:num>
  <w:num w:numId="37">
    <w:abstractNumId w:val="62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8"/>
  </w:num>
  <w:num w:numId="43">
    <w:abstractNumId w:val="40"/>
  </w:num>
  <w:num w:numId="44">
    <w:abstractNumId w:val="44"/>
  </w:num>
  <w:num w:numId="45">
    <w:abstractNumId w:val="18"/>
  </w:num>
  <w:num w:numId="46">
    <w:abstractNumId w:val="25"/>
  </w:num>
  <w:num w:numId="47">
    <w:abstractNumId w:val="19"/>
  </w:num>
  <w:num w:numId="48">
    <w:abstractNumId w:val="58"/>
  </w:num>
  <w:num w:numId="49">
    <w:abstractNumId w:val="49"/>
  </w:num>
  <w:num w:numId="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8"/>
  </w:num>
  <w:num w:numId="52">
    <w:abstractNumId w:val="47"/>
  </w:num>
  <w:num w:numId="53">
    <w:abstractNumId w:val="8"/>
    <w:lvlOverride w:ilvl="0">
      <w:startOverride w:val="1"/>
    </w:lvlOverride>
  </w:num>
  <w:num w:numId="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C0B"/>
    <w:rsid w:val="00001094"/>
    <w:rsid w:val="00002BA4"/>
    <w:rsid w:val="0001298A"/>
    <w:rsid w:val="000130F9"/>
    <w:rsid w:val="000156DD"/>
    <w:rsid w:val="00023BF9"/>
    <w:rsid w:val="00030DA7"/>
    <w:rsid w:val="00032354"/>
    <w:rsid w:val="00034CF3"/>
    <w:rsid w:val="00035C77"/>
    <w:rsid w:val="0004136C"/>
    <w:rsid w:val="00043F50"/>
    <w:rsid w:val="00046B63"/>
    <w:rsid w:val="00063EED"/>
    <w:rsid w:val="00064F98"/>
    <w:rsid w:val="00066D57"/>
    <w:rsid w:val="0006713B"/>
    <w:rsid w:val="000705F5"/>
    <w:rsid w:val="00072739"/>
    <w:rsid w:val="000731B6"/>
    <w:rsid w:val="00075591"/>
    <w:rsid w:val="0007747C"/>
    <w:rsid w:val="00080477"/>
    <w:rsid w:val="000807A9"/>
    <w:rsid w:val="0008116C"/>
    <w:rsid w:val="00081E3E"/>
    <w:rsid w:val="0008737D"/>
    <w:rsid w:val="00090C3C"/>
    <w:rsid w:val="00093CF4"/>
    <w:rsid w:val="00096701"/>
    <w:rsid w:val="000A179F"/>
    <w:rsid w:val="000A4D1B"/>
    <w:rsid w:val="000A612E"/>
    <w:rsid w:val="000A6821"/>
    <w:rsid w:val="000B72AC"/>
    <w:rsid w:val="000C1365"/>
    <w:rsid w:val="000C2151"/>
    <w:rsid w:val="000C3554"/>
    <w:rsid w:val="000C4E86"/>
    <w:rsid w:val="000C6687"/>
    <w:rsid w:val="000C6CE4"/>
    <w:rsid w:val="000C6D6C"/>
    <w:rsid w:val="000D2566"/>
    <w:rsid w:val="000E0918"/>
    <w:rsid w:val="000E693E"/>
    <w:rsid w:val="000E6BF2"/>
    <w:rsid w:val="000E6D12"/>
    <w:rsid w:val="000E6D8E"/>
    <w:rsid w:val="00100454"/>
    <w:rsid w:val="00100534"/>
    <w:rsid w:val="00102490"/>
    <w:rsid w:val="00111BF7"/>
    <w:rsid w:val="00117BBF"/>
    <w:rsid w:val="00117C09"/>
    <w:rsid w:val="00121553"/>
    <w:rsid w:val="00125CC6"/>
    <w:rsid w:val="0012731F"/>
    <w:rsid w:val="00132082"/>
    <w:rsid w:val="001320C6"/>
    <w:rsid w:val="00135012"/>
    <w:rsid w:val="001371A8"/>
    <w:rsid w:val="001420C8"/>
    <w:rsid w:val="0014406B"/>
    <w:rsid w:val="001440FD"/>
    <w:rsid w:val="001450BA"/>
    <w:rsid w:val="00145F02"/>
    <w:rsid w:val="0015189B"/>
    <w:rsid w:val="00155390"/>
    <w:rsid w:val="001578B6"/>
    <w:rsid w:val="0016517E"/>
    <w:rsid w:val="001757C0"/>
    <w:rsid w:val="00181B59"/>
    <w:rsid w:val="0018757C"/>
    <w:rsid w:val="00196740"/>
    <w:rsid w:val="00197571"/>
    <w:rsid w:val="001A1E1D"/>
    <w:rsid w:val="001A35B7"/>
    <w:rsid w:val="001A3C81"/>
    <w:rsid w:val="001A5259"/>
    <w:rsid w:val="001B0585"/>
    <w:rsid w:val="001B5F4D"/>
    <w:rsid w:val="001C016E"/>
    <w:rsid w:val="001C5406"/>
    <w:rsid w:val="001D0ED6"/>
    <w:rsid w:val="001D2C67"/>
    <w:rsid w:val="001D3204"/>
    <w:rsid w:val="001D4D5D"/>
    <w:rsid w:val="001E0C9E"/>
    <w:rsid w:val="001E4B26"/>
    <w:rsid w:val="001E6C7C"/>
    <w:rsid w:val="001F097F"/>
    <w:rsid w:val="001F2392"/>
    <w:rsid w:val="001F3B27"/>
    <w:rsid w:val="001F659B"/>
    <w:rsid w:val="001F7968"/>
    <w:rsid w:val="00200598"/>
    <w:rsid w:val="002024B4"/>
    <w:rsid w:val="00203E22"/>
    <w:rsid w:val="00204FAE"/>
    <w:rsid w:val="00207418"/>
    <w:rsid w:val="00210C94"/>
    <w:rsid w:val="0021290B"/>
    <w:rsid w:val="00212F26"/>
    <w:rsid w:val="0022022A"/>
    <w:rsid w:val="002206E2"/>
    <w:rsid w:val="002246F1"/>
    <w:rsid w:val="00224B12"/>
    <w:rsid w:val="00224F24"/>
    <w:rsid w:val="00225748"/>
    <w:rsid w:val="00226C84"/>
    <w:rsid w:val="00227929"/>
    <w:rsid w:val="00231C8F"/>
    <w:rsid w:val="00231DB0"/>
    <w:rsid w:val="00236D49"/>
    <w:rsid w:val="0024116D"/>
    <w:rsid w:val="002428E3"/>
    <w:rsid w:val="00245302"/>
    <w:rsid w:val="00245B23"/>
    <w:rsid w:val="002501C2"/>
    <w:rsid w:val="00250E0E"/>
    <w:rsid w:val="0025286B"/>
    <w:rsid w:val="00257991"/>
    <w:rsid w:val="0026257C"/>
    <w:rsid w:val="002626D9"/>
    <w:rsid w:val="00264DE9"/>
    <w:rsid w:val="0026701E"/>
    <w:rsid w:val="002671BA"/>
    <w:rsid w:val="00270E50"/>
    <w:rsid w:val="0027680E"/>
    <w:rsid w:val="00277215"/>
    <w:rsid w:val="002859B4"/>
    <w:rsid w:val="002913A0"/>
    <w:rsid w:val="002954AD"/>
    <w:rsid w:val="002967F6"/>
    <w:rsid w:val="0029721A"/>
    <w:rsid w:val="002A3BB3"/>
    <w:rsid w:val="002A41F1"/>
    <w:rsid w:val="002A532F"/>
    <w:rsid w:val="002A5B4B"/>
    <w:rsid w:val="002A77C1"/>
    <w:rsid w:val="002B16B0"/>
    <w:rsid w:val="002B25CA"/>
    <w:rsid w:val="002B5633"/>
    <w:rsid w:val="002B58D9"/>
    <w:rsid w:val="002B7AFF"/>
    <w:rsid w:val="002C4672"/>
    <w:rsid w:val="002C765E"/>
    <w:rsid w:val="002D2322"/>
    <w:rsid w:val="002D2672"/>
    <w:rsid w:val="002D4585"/>
    <w:rsid w:val="002D5C43"/>
    <w:rsid w:val="002D729D"/>
    <w:rsid w:val="002D72CC"/>
    <w:rsid w:val="002D75BF"/>
    <w:rsid w:val="002D777A"/>
    <w:rsid w:val="002E1AC9"/>
    <w:rsid w:val="002E374F"/>
    <w:rsid w:val="002E5AA9"/>
    <w:rsid w:val="002E6CF8"/>
    <w:rsid w:val="002E6D2B"/>
    <w:rsid w:val="002F00F9"/>
    <w:rsid w:val="002F2C7B"/>
    <w:rsid w:val="002F2D5F"/>
    <w:rsid w:val="002F307B"/>
    <w:rsid w:val="002F439E"/>
    <w:rsid w:val="002F78C2"/>
    <w:rsid w:val="002F7A32"/>
    <w:rsid w:val="00302547"/>
    <w:rsid w:val="003029D9"/>
    <w:rsid w:val="00306B70"/>
    <w:rsid w:val="003108AA"/>
    <w:rsid w:val="003126BF"/>
    <w:rsid w:val="00314690"/>
    <w:rsid w:val="003211C9"/>
    <w:rsid w:val="00322343"/>
    <w:rsid w:val="00336A12"/>
    <w:rsid w:val="00340B53"/>
    <w:rsid w:val="00346CE0"/>
    <w:rsid w:val="003519DA"/>
    <w:rsid w:val="00351CF9"/>
    <w:rsid w:val="003567DE"/>
    <w:rsid w:val="003574C9"/>
    <w:rsid w:val="00360101"/>
    <w:rsid w:val="00367B53"/>
    <w:rsid w:val="003740A7"/>
    <w:rsid w:val="00375073"/>
    <w:rsid w:val="00382C83"/>
    <w:rsid w:val="0038395C"/>
    <w:rsid w:val="003851C8"/>
    <w:rsid w:val="00390FDA"/>
    <w:rsid w:val="00392FB8"/>
    <w:rsid w:val="00393468"/>
    <w:rsid w:val="00393743"/>
    <w:rsid w:val="003A4C16"/>
    <w:rsid w:val="003B0856"/>
    <w:rsid w:val="003B61FF"/>
    <w:rsid w:val="003B7A11"/>
    <w:rsid w:val="003C176C"/>
    <w:rsid w:val="003C72BC"/>
    <w:rsid w:val="003D260A"/>
    <w:rsid w:val="003D2F5F"/>
    <w:rsid w:val="003D5884"/>
    <w:rsid w:val="003D5D2A"/>
    <w:rsid w:val="003F020E"/>
    <w:rsid w:val="003F387B"/>
    <w:rsid w:val="004028DA"/>
    <w:rsid w:val="0040328A"/>
    <w:rsid w:val="00404D7B"/>
    <w:rsid w:val="00406785"/>
    <w:rsid w:val="0040790B"/>
    <w:rsid w:val="00407A0C"/>
    <w:rsid w:val="004158C0"/>
    <w:rsid w:val="00416914"/>
    <w:rsid w:val="00420926"/>
    <w:rsid w:val="00421019"/>
    <w:rsid w:val="00425674"/>
    <w:rsid w:val="00427453"/>
    <w:rsid w:val="004277A1"/>
    <w:rsid w:val="00430C4A"/>
    <w:rsid w:val="0043227F"/>
    <w:rsid w:val="0043752D"/>
    <w:rsid w:val="00441F27"/>
    <w:rsid w:val="00444056"/>
    <w:rsid w:val="0044512B"/>
    <w:rsid w:val="00451FF1"/>
    <w:rsid w:val="00452F85"/>
    <w:rsid w:val="00453A0B"/>
    <w:rsid w:val="004544CD"/>
    <w:rsid w:val="0045589E"/>
    <w:rsid w:val="004576D6"/>
    <w:rsid w:val="00457DEC"/>
    <w:rsid w:val="00461AE2"/>
    <w:rsid w:val="00461D84"/>
    <w:rsid w:val="00462917"/>
    <w:rsid w:val="00470228"/>
    <w:rsid w:val="00471887"/>
    <w:rsid w:val="00472588"/>
    <w:rsid w:val="00474FB4"/>
    <w:rsid w:val="00475864"/>
    <w:rsid w:val="00480135"/>
    <w:rsid w:val="00491F35"/>
    <w:rsid w:val="004961BB"/>
    <w:rsid w:val="004970B5"/>
    <w:rsid w:val="004974A4"/>
    <w:rsid w:val="004A4535"/>
    <w:rsid w:val="004C0551"/>
    <w:rsid w:val="004C3342"/>
    <w:rsid w:val="004C33E9"/>
    <w:rsid w:val="004C74C5"/>
    <w:rsid w:val="004D45FB"/>
    <w:rsid w:val="004D4A6B"/>
    <w:rsid w:val="004D4B24"/>
    <w:rsid w:val="004E171B"/>
    <w:rsid w:val="004E4568"/>
    <w:rsid w:val="004E69DB"/>
    <w:rsid w:val="004F0028"/>
    <w:rsid w:val="004F0254"/>
    <w:rsid w:val="004F2712"/>
    <w:rsid w:val="004F273A"/>
    <w:rsid w:val="004F50CE"/>
    <w:rsid w:val="004F588A"/>
    <w:rsid w:val="004F5C00"/>
    <w:rsid w:val="004F6956"/>
    <w:rsid w:val="004F7CEE"/>
    <w:rsid w:val="004F7D99"/>
    <w:rsid w:val="00501426"/>
    <w:rsid w:val="005059C5"/>
    <w:rsid w:val="0051064F"/>
    <w:rsid w:val="00510859"/>
    <w:rsid w:val="00520037"/>
    <w:rsid w:val="00521B5B"/>
    <w:rsid w:val="0052284F"/>
    <w:rsid w:val="00523A86"/>
    <w:rsid w:val="00523F8E"/>
    <w:rsid w:val="00526599"/>
    <w:rsid w:val="00530F84"/>
    <w:rsid w:val="00533EA6"/>
    <w:rsid w:val="00533F06"/>
    <w:rsid w:val="005360BF"/>
    <w:rsid w:val="0053710B"/>
    <w:rsid w:val="00540795"/>
    <w:rsid w:val="00546FCE"/>
    <w:rsid w:val="00551CCF"/>
    <w:rsid w:val="00552FBA"/>
    <w:rsid w:val="00555765"/>
    <w:rsid w:val="0055690E"/>
    <w:rsid w:val="00556BB3"/>
    <w:rsid w:val="005570F2"/>
    <w:rsid w:val="00562ABE"/>
    <w:rsid w:val="00563868"/>
    <w:rsid w:val="00565DE4"/>
    <w:rsid w:val="005669F5"/>
    <w:rsid w:val="00567B47"/>
    <w:rsid w:val="00567B8A"/>
    <w:rsid w:val="0058271B"/>
    <w:rsid w:val="00582FA4"/>
    <w:rsid w:val="00590CEE"/>
    <w:rsid w:val="00592356"/>
    <w:rsid w:val="005A417D"/>
    <w:rsid w:val="005A76BA"/>
    <w:rsid w:val="005A78BE"/>
    <w:rsid w:val="005B0438"/>
    <w:rsid w:val="005B1A3F"/>
    <w:rsid w:val="005B6357"/>
    <w:rsid w:val="005C153F"/>
    <w:rsid w:val="005C15FA"/>
    <w:rsid w:val="005C188A"/>
    <w:rsid w:val="005C2337"/>
    <w:rsid w:val="005C3D56"/>
    <w:rsid w:val="005C6638"/>
    <w:rsid w:val="005D4160"/>
    <w:rsid w:val="005D476E"/>
    <w:rsid w:val="005D715F"/>
    <w:rsid w:val="005E104E"/>
    <w:rsid w:val="005E3059"/>
    <w:rsid w:val="005E353F"/>
    <w:rsid w:val="005E4BA5"/>
    <w:rsid w:val="005E5569"/>
    <w:rsid w:val="005E7A31"/>
    <w:rsid w:val="005E7C5B"/>
    <w:rsid w:val="005F0F7A"/>
    <w:rsid w:val="005F161B"/>
    <w:rsid w:val="005F21FB"/>
    <w:rsid w:val="00601E5C"/>
    <w:rsid w:val="0060578D"/>
    <w:rsid w:val="006063FA"/>
    <w:rsid w:val="00610EDF"/>
    <w:rsid w:val="006146C7"/>
    <w:rsid w:val="0062075E"/>
    <w:rsid w:val="00621A24"/>
    <w:rsid w:val="006224BA"/>
    <w:rsid w:val="00624862"/>
    <w:rsid w:val="00627978"/>
    <w:rsid w:val="0063045B"/>
    <w:rsid w:val="006312CA"/>
    <w:rsid w:val="006327E4"/>
    <w:rsid w:val="00642B7A"/>
    <w:rsid w:val="00646278"/>
    <w:rsid w:val="0064680F"/>
    <w:rsid w:val="00646B8A"/>
    <w:rsid w:val="00651E6F"/>
    <w:rsid w:val="006544B1"/>
    <w:rsid w:val="00655955"/>
    <w:rsid w:val="006629DC"/>
    <w:rsid w:val="006634FA"/>
    <w:rsid w:val="00663BA4"/>
    <w:rsid w:val="00665F7F"/>
    <w:rsid w:val="0066733E"/>
    <w:rsid w:val="00670F3E"/>
    <w:rsid w:val="00672733"/>
    <w:rsid w:val="00673E03"/>
    <w:rsid w:val="00674D9C"/>
    <w:rsid w:val="006777E1"/>
    <w:rsid w:val="0067789E"/>
    <w:rsid w:val="00681B8E"/>
    <w:rsid w:val="0068399D"/>
    <w:rsid w:val="00686530"/>
    <w:rsid w:val="00690FCB"/>
    <w:rsid w:val="00692A4C"/>
    <w:rsid w:val="00694D31"/>
    <w:rsid w:val="00697035"/>
    <w:rsid w:val="006A54F5"/>
    <w:rsid w:val="006A55AC"/>
    <w:rsid w:val="006A59F3"/>
    <w:rsid w:val="006A71A4"/>
    <w:rsid w:val="006B2FE5"/>
    <w:rsid w:val="006B30E2"/>
    <w:rsid w:val="006B37F8"/>
    <w:rsid w:val="006B4F48"/>
    <w:rsid w:val="006B5EFA"/>
    <w:rsid w:val="006C094F"/>
    <w:rsid w:val="006C244A"/>
    <w:rsid w:val="006C6081"/>
    <w:rsid w:val="006C6353"/>
    <w:rsid w:val="006C7601"/>
    <w:rsid w:val="006D09E5"/>
    <w:rsid w:val="006D0A88"/>
    <w:rsid w:val="006D1E7C"/>
    <w:rsid w:val="006D3698"/>
    <w:rsid w:val="006E0C73"/>
    <w:rsid w:val="006E3805"/>
    <w:rsid w:val="006E4930"/>
    <w:rsid w:val="006E540E"/>
    <w:rsid w:val="006E705A"/>
    <w:rsid w:val="006F7049"/>
    <w:rsid w:val="007017A7"/>
    <w:rsid w:val="00701C68"/>
    <w:rsid w:val="007056AF"/>
    <w:rsid w:val="00710BEA"/>
    <w:rsid w:val="00710D7F"/>
    <w:rsid w:val="007116C5"/>
    <w:rsid w:val="00714A2D"/>
    <w:rsid w:val="00720655"/>
    <w:rsid w:val="0072073E"/>
    <w:rsid w:val="007225E7"/>
    <w:rsid w:val="00723D3F"/>
    <w:rsid w:val="00724C15"/>
    <w:rsid w:val="0072760F"/>
    <w:rsid w:val="00741E85"/>
    <w:rsid w:val="00743B03"/>
    <w:rsid w:val="00750B3F"/>
    <w:rsid w:val="007568AF"/>
    <w:rsid w:val="00761B26"/>
    <w:rsid w:val="0076212D"/>
    <w:rsid w:val="007700FD"/>
    <w:rsid w:val="00770A9D"/>
    <w:rsid w:val="00772FF3"/>
    <w:rsid w:val="00773EE2"/>
    <w:rsid w:val="0077465A"/>
    <w:rsid w:val="00783B0F"/>
    <w:rsid w:val="007943CB"/>
    <w:rsid w:val="00794C77"/>
    <w:rsid w:val="00797624"/>
    <w:rsid w:val="00797787"/>
    <w:rsid w:val="007A09FE"/>
    <w:rsid w:val="007A3F2C"/>
    <w:rsid w:val="007A4E10"/>
    <w:rsid w:val="007B51C9"/>
    <w:rsid w:val="007B6766"/>
    <w:rsid w:val="007B6874"/>
    <w:rsid w:val="007C1427"/>
    <w:rsid w:val="007C14FA"/>
    <w:rsid w:val="007C1B3B"/>
    <w:rsid w:val="007D0C35"/>
    <w:rsid w:val="007D3E04"/>
    <w:rsid w:val="007D51AC"/>
    <w:rsid w:val="007D5A18"/>
    <w:rsid w:val="007D7947"/>
    <w:rsid w:val="007E1A03"/>
    <w:rsid w:val="007E4F76"/>
    <w:rsid w:val="007F014C"/>
    <w:rsid w:val="007F1796"/>
    <w:rsid w:val="007F4630"/>
    <w:rsid w:val="007F4770"/>
    <w:rsid w:val="00800462"/>
    <w:rsid w:val="00806F4F"/>
    <w:rsid w:val="00810C5A"/>
    <w:rsid w:val="00814ECD"/>
    <w:rsid w:val="00815548"/>
    <w:rsid w:val="008158FA"/>
    <w:rsid w:val="00817224"/>
    <w:rsid w:val="00823FCB"/>
    <w:rsid w:val="00825754"/>
    <w:rsid w:val="00825AB2"/>
    <w:rsid w:val="00836921"/>
    <w:rsid w:val="00840D71"/>
    <w:rsid w:val="00844417"/>
    <w:rsid w:val="008474FD"/>
    <w:rsid w:val="00850CD3"/>
    <w:rsid w:val="00850E0D"/>
    <w:rsid w:val="00850F9D"/>
    <w:rsid w:val="00851D05"/>
    <w:rsid w:val="008575EB"/>
    <w:rsid w:val="008579A2"/>
    <w:rsid w:val="00857FDF"/>
    <w:rsid w:val="008775DE"/>
    <w:rsid w:val="00881A6B"/>
    <w:rsid w:val="008846A9"/>
    <w:rsid w:val="00893ECC"/>
    <w:rsid w:val="0089511D"/>
    <w:rsid w:val="008A19BC"/>
    <w:rsid w:val="008A2B39"/>
    <w:rsid w:val="008A5596"/>
    <w:rsid w:val="008A6C24"/>
    <w:rsid w:val="008A7C93"/>
    <w:rsid w:val="008B1FCC"/>
    <w:rsid w:val="008B2AC4"/>
    <w:rsid w:val="008B730F"/>
    <w:rsid w:val="008C121D"/>
    <w:rsid w:val="008C581E"/>
    <w:rsid w:val="008C6170"/>
    <w:rsid w:val="008C7640"/>
    <w:rsid w:val="008D2A5A"/>
    <w:rsid w:val="008D498E"/>
    <w:rsid w:val="008E36DC"/>
    <w:rsid w:val="008E48E8"/>
    <w:rsid w:val="008E6F47"/>
    <w:rsid w:val="008E7942"/>
    <w:rsid w:val="008F4D24"/>
    <w:rsid w:val="008F7EA0"/>
    <w:rsid w:val="009008F0"/>
    <w:rsid w:val="00900BC2"/>
    <w:rsid w:val="00902AA3"/>
    <w:rsid w:val="00904A0E"/>
    <w:rsid w:val="0091760E"/>
    <w:rsid w:val="0092487D"/>
    <w:rsid w:val="00924A0A"/>
    <w:rsid w:val="009279F1"/>
    <w:rsid w:val="009319DE"/>
    <w:rsid w:val="00942729"/>
    <w:rsid w:val="009553F4"/>
    <w:rsid w:val="009563D1"/>
    <w:rsid w:val="00960911"/>
    <w:rsid w:val="00970327"/>
    <w:rsid w:val="009743BC"/>
    <w:rsid w:val="009816D2"/>
    <w:rsid w:val="00982FA2"/>
    <w:rsid w:val="00983700"/>
    <w:rsid w:val="00986000"/>
    <w:rsid w:val="00986359"/>
    <w:rsid w:val="00990BB9"/>
    <w:rsid w:val="00991729"/>
    <w:rsid w:val="009919AD"/>
    <w:rsid w:val="009922AF"/>
    <w:rsid w:val="009966C2"/>
    <w:rsid w:val="009A0321"/>
    <w:rsid w:val="009A6366"/>
    <w:rsid w:val="009B1231"/>
    <w:rsid w:val="009B245B"/>
    <w:rsid w:val="009B2BE1"/>
    <w:rsid w:val="009B2CA7"/>
    <w:rsid w:val="009B6F71"/>
    <w:rsid w:val="009B7B93"/>
    <w:rsid w:val="009B7E85"/>
    <w:rsid w:val="009C06A9"/>
    <w:rsid w:val="009C07DD"/>
    <w:rsid w:val="009C43B7"/>
    <w:rsid w:val="009C766F"/>
    <w:rsid w:val="009D019B"/>
    <w:rsid w:val="009D0AE9"/>
    <w:rsid w:val="009D69A9"/>
    <w:rsid w:val="009D6F04"/>
    <w:rsid w:val="009E0FC7"/>
    <w:rsid w:val="009E35B9"/>
    <w:rsid w:val="009E738B"/>
    <w:rsid w:val="009E7F4F"/>
    <w:rsid w:val="009F5B04"/>
    <w:rsid w:val="00A00FAB"/>
    <w:rsid w:val="00A01DEE"/>
    <w:rsid w:val="00A04E9D"/>
    <w:rsid w:val="00A0730C"/>
    <w:rsid w:val="00A12571"/>
    <w:rsid w:val="00A21233"/>
    <w:rsid w:val="00A250EC"/>
    <w:rsid w:val="00A25149"/>
    <w:rsid w:val="00A278D1"/>
    <w:rsid w:val="00A27B11"/>
    <w:rsid w:val="00A34889"/>
    <w:rsid w:val="00A3567E"/>
    <w:rsid w:val="00A40CB0"/>
    <w:rsid w:val="00A41086"/>
    <w:rsid w:val="00A429A3"/>
    <w:rsid w:val="00A47483"/>
    <w:rsid w:val="00A47916"/>
    <w:rsid w:val="00A47DFF"/>
    <w:rsid w:val="00A508A7"/>
    <w:rsid w:val="00A51C46"/>
    <w:rsid w:val="00A5463B"/>
    <w:rsid w:val="00A54958"/>
    <w:rsid w:val="00A57C62"/>
    <w:rsid w:val="00A611A1"/>
    <w:rsid w:val="00A62112"/>
    <w:rsid w:val="00A638F7"/>
    <w:rsid w:val="00A804CC"/>
    <w:rsid w:val="00A815FE"/>
    <w:rsid w:val="00A878CA"/>
    <w:rsid w:val="00A9455B"/>
    <w:rsid w:val="00A96337"/>
    <w:rsid w:val="00A96927"/>
    <w:rsid w:val="00A96981"/>
    <w:rsid w:val="00A96AC3"/>
    <w:rsid w:val="00A97949"/>
    <w:rsid w:val="00AA35C8"/>
    <w:rsid w:val="00AA680A"/>
    <w:rsid w:val="00AA7A98"/>
    <w:rsid w:val="00AB31D0"/>
    <w:rsid w:val="00AB6BF7"/>
    <w:rsid w:val="00AB7AB4"/>
    <w:rsid w:val="00AC13B4"/>
    <w:rsid w:val="00AC3E06"/>
    <w:rsid w:val="00AC6A2E"/>
    <w:rsid w:val="00AD72AB"/>
    <w:rsid w:val="00AD74E1"/>
    <w:rsid w:val="00AE2ECE"/>
    <w:rsid w:val="00AE3E91"/>
    <w:rsid w:val="00AE47FF"/>
    <w:rsid w:val="00AE5EEB"/>
    <w:rsid w:val="00AE6FDB"/>
    <w:rsid w:val="00AF0699"/>
    <w:rsid w:val="00AF14BA"/>
    <w:rsid w:val="00AF2989"/>
    <w:rsid w:val="00AF469F"/>
    <w:rsid w:val="00AF5D4E"/>
    <w:rsid w:val="00B000B7"/>
    <w:rsid w:val="00B011C3"/>
    <w:rsid w:val="00B01394"/>
    <w:rsid w:val="00B142C0"/>
    <w:rsid w:val="00B15222"/>
    <w:rsid w:val="00B169EE"/>
    <w:rsid w:val="00B2217B"/>
    <w:rsid w:val="00B22A90"/>
    <w:rsid w:val="00B2576C"/>
    <w:rsid w:val="00B35090"/>
    <w:rsid w:val="00B37E72"/>
    <w:rsid w:val="00B42A67"/>
    <w:rsid w:val="00B44E07"/>
    <w:rsid w:val="00B44F2D"/>
    <w:rsid w:val="00B50D28"/>
    <w:rsid w:val="00B54962"/>
    <w:rsid w:val="00B54F84"/>
    <w:rsid w:val="00B559CF"/>
    <w:rsid w:val="00B55D61"/>
    <w:rsid w:val="00B64ACD"/>
    <w:rsid w:val="00B66ACE"/>
    <w:rsid w:val="00B673CD"/>
    <w:rsid w:val="00B80D1C"/>
    <w:rsid w:val="00B82521"/>
    <w:rsid w:val="00B86482"/>
    <w:rsid w:val="00B868A8"/>
    <w:rsid w:val="00B91A2F"/>
    <w:rsid w:val="00B92E9D"/>
    <w:rsid w:val="00B93A05"/>
    <w:rsid w:val="00B9489B"/>
    <w:rsid w:val="00B966A2"/>
    <w:rsid w:val="00B97544"/>
    <w:rsid w:val="00B97E4A"/>
    <w:rsid w:val="00BA09F1"/>
    <w:rsid w:val="00BA2B87"/>
    <w:rsid w:val="00BA38FA"/>
    <w:rsid w:val="00BA4A42"/>
    <w:rsid w:val="00BA6124"/>
    <w:rsid w:val="00BB50BB"/>
    <w:rsid w:val="00BC0CAE"/>
    <w:rsid w:val="00BC129C"/>
    <w:rsid w:val="00BC313B"/>
    <w:rsid w:val="00BC36DD"/>
    <w:rsid w:val="00BC47F3"/>
    <w:rsid w:val="00BC5ED9"/>
    <w:rsid w:val="00BC6DD1"/>
    <w:rsid w:val="00BC73D2"/>
    <w:rsid w:val="00BD072A"/>
    <w:rsid w:val="00BD11A4"/>
    <w:rsid w:val="00BD5D76"/>
    <w:rsid w:val="00BD60F7"/>
    <w:rsid w:val="00BD7A3C"/>
    <w:rsid w:val="00BE05CE"/>
    <w:rsid w:val="00BF1799"/>
    <w:rsid w:val="00BF221E"/>
    <w:rsid w:val="00BF6733"/>
    <w:rsid w:val="00BF6D7D"/>
    <w:rsid w:val="00C0077C"/>
    <w:rsid w:val="00C01278"/>
    <w:rsid w:val="00C02B90"/>
    <w:rsid w:val="00C03F70"/>
    <w:rsid w:val="00C04182"/>
    <w:rsid w:val="00C057C3"/>
    <w:rsid w:val="00C104A8"/>
    <w:rsid w:val="00C119F0"/>
    <w:rsid w:val="00C1588C"/>
    <w:rsid w:val="00C15F45"/>
    <w:rsid w:val="00C21001"/>
    <w:rsid w:val="00C230DA"/>
    <w:rsid w:val="00C315D4"/>
    <w:rsid w:val="00C401B7"/>
    <w:rsid w:val="00C4026F"/>
    <w:rsid w:val="00C40D21"/>
    <w:rsid w:val="00C43502"/>
    <w:rsid w:val="00C528CE"/>
    <w:rsid w:val="00C56E3A"/>
    <w:rsid w:val="00C57950"/>
    <w:rsid w:val="00C602F5"/>
    <w:rsid w:val="00C62B2C"/>
    <w:rsid w:val="00C71508"/>
    <w:rsid w:val="00C72E95"/>
    <w:rsid w:val="00C75E4F"/>
    <w:rsid w:val="00C77D56"/>
    <w:rsid w:val="00C806B6"/>
    <w:rsid w:val="00C8259C"/>
    <w:rsid w:val="00C82CCB"/>
    <w:rsid w:val="00C82D6D"/>
    <w:rsid w:val="00C95A23"/>
    <w:rsid w:val="00C960D9"/>
    <w:rsid w:val="00C96EC2"/>
    <w:rsid w:val="00C97584"/>
    <w:rsid w:val="00C975BE"/>
    <w:rsid w:val="00CA01F4"/>
    <w:rsid w:val="00CA0AB3"/>
    <w:rsid w:val="00CA2649"/>
    <w:rsid w:val="00CA2E02"/>
    <w:rsid w:val="00CA5A24"/>
    <w:rsid w:val="00CA708C"/>
    <w:rsid w:val="00CB0562"/>
    <w:rsid w:val="00CB75AF"/>
    <w:rsid w:val="00CC3070"/>
    <w:rsid w:val="00CC55A5"/>
    <w:rsid w:val="00CD121A"/>
    <w:rsid w:val="00CD5A92"/>
    <w:rsid w:val="00CD6456"/>
    <w:rsid w:val="00CD6AA6"/>
    <w:rsid w:val="00CD7153"/>
    <w:rsid w:val="00CE44C8"/>
    <w:rsid w:val="00CE79E0"/>
    <w:rsid w:val="00CF0160"/>
    <w:rsid w:val="00CF1E93"/>
    <w:rsid w:val="00CF388D"/>
    <w:rsid w:val="00CF4827"/>
    <w:rsid w:val="00CF5C2B"/>
    <w:rsid w:val="00CF6460"/>
    <w:rsid w:val="00D02477"/>
    <w:rsid w:val="00D03EBA"/>
    <w:rsid w:val="00D047A9"/>
    <w:rsid w:val="00D05F80"/>
    <w:rsid w:val="00D07418"/>
    <w:rsid w:val="00D07EA2"/>
    <w:rsid w:val="00D10748"/>
    <w:rsid w:val="00D15701"/>
    <w:rsid w:val="00D21189"/>
    <w:rsid w:val="00D21D0E"/>
    <w:rsid w:val="00D226C8"/>
    <w:rsid w:val="00D27C7A"/>
    <w:rsid w:val="00D30CF7"/>
    <w:rsid w:val="00D329E6"/>
    <w:rsid w:val="00D46741"/>
    <w:rsid w:val="00D46C89"/>
    <w:rsid w:val="00D50BE8"/>
    <w:rsid w:val="00D53AE8"/>
    <w:rsid w:val="00D54CB9"/>
    <w:rsid w:val="00D556C6"/>
    <w:rsid w:val="00D5626A"/>
    <w:rsid w:val="00D60108"/>
    <w:rsid w:val="00D62C61"/>
    <w:rsid w:val="00D66C61"/>
    <w:rsid w:val="00D7168E"/>
    <w:rsid w:val="00D718B9"/>
    <w:rsid w:val="00D73731"/>
    <w:rsid w:val="00D7463D"/>
    <w:rsid w:val="00D757FE"/>
    <w:rsid w:val="00D8223C"/>
    <w:rsid w:val="00D8300D"/>
    <w:rsid w:val="00D83063"/>
    <w:rsid w:val="00D84693"/>
    <w:rsid w:val="00D85888"/>
    <w:rsid w:val="00D901BB"/>
    <w:rsid w:val="00D9394B"/>
    <w:rsid w:val="00D9396E"/>
    <w:rsid w:val="00D93C90"/>
    <w:rsid w:val="00D94501"/>
    <w:rsid w:val="00D948AB"/>
    <w:rsid w:val="00DA5DDB"/>
    <w:rsid w:val="00DB18B0"/>
    <w:rsid w:val="00DB67DB"/>
    <w:rsid w:val="00DC1DF2"/>
    <w:rsid w:val="00DC200C"/>
    <w:rsid w:val="00DC2015"/>
    <w:rsid w:val="00DC2CB3"/>
    <w:rsid w:val="00DC41EC"/>
    <w:rsid w:val="00DC4291"/>
    <w:rsid w:val="00DC7C06"/>
    <w:rsid w:val="00DD063A"/>
    <w:rsid w:val="00DD1C5A"/>
    <w:rsid w:val="00DD53E1"/>
    <w:rsid w:val="00DE01CA"/>
    <w:rsid w:val="00DE054A"/>
    <w:rsid w:val="00DE1B61"/>
    <w:rsid w:val="00DE4A0C"/>
    <w:rsid w:val="00DE6475"/>
    <w:rsid w:val="00DF3869"/>
    <w:rsid w:val="00DF50D0"/>
    <w:rsid w:val="00E055F7"/>
    <w:rsid w:val="00E13861"/>
    <w:rsid w:val="00E1475A"/>
    <w:rsid w:val="00E14C83"/>
    <w:rsid w:val="00E17BCE"/>
    <w:rsid w:val="00E23EB0"/>
    <w:rsid w:val="00E24B39"/>
    <w:rsid w:val="00E30623"/>
    <w:rsid w:val="00E30A82"/>
    <w:rsid w:val="00E3781E"/>
    <w:rsid w:val="00E37F70"/>
    <w:rsid w:val="00E4108C"/>
    <w:rsid w:val="00E4187A"/>
    <w:rsid w:val="00E428BC"/>
    <w:rsid w:val="00E5197A"/>
    <w:rsid w:val="00E52C3B"/>
    <w:rsid w:val="00E53E23"/>
    <w:rsid w:val="00E5671A"/>
    <w:rsid w:val="00E60106"/>
    <w:rsid w:val="00E65B89"/>
    <w:rsid w:val="00E6604B"/>
    <w:rsid w:val="00E753DA"/>
    <w:rsid w:val="00E768B9"/>
    <w:rsid w:val="00E82C2B"/>
    <w:rsid w:val="00E869CD"/>
    <w:rsid w:val="00E86DB3"/>
    <w:rsid w:val="00E90E66"/>
    <w:rsid w:val="00E939C2"/>
    <w:rsid w:val="00EA5991"/>
    <w:rsid w:val="00EA5C61"/>
    <w:rsid w:val="00EA5C8D"/>
    <w:rsid w:val="00EB6428"/>
    <w:rsid w:val="00EC4CA3"/>
    <w:rsid w:val="00EC664B"/>
    <w:rsid w:val="00EC79D1"/>
    <w:rsid w:val="00EC7E49"/>
    <w:rsid w:val="00ED2DDD"/>
    <w:rsid w:val="00ED404D"/>
    <w:rsid w:val="00ED5BB5"/>
    <w:rsid w:val="00ED67AF"/>
    <w:rsid w:val="00ED7156"/>
    <w:rsid w:val="00EE4D28"/>
    <w:rsid w:val="00EE69D4"/>
    <w:rsid w:val="00EF4B12"/>
    <w:rsid w:val="00EF4D12"/>
    <w:rsid w:val="00F12178"/>
    <w:rsid w:val="00F136D3"/>
    <w:rsid w:val="00F140B7"/>
    <w:rsid w:val="00F14282"/>
    <w:rsid w:val="00F14A44"/>
    <w:rsid w:val="00F1610F"/>
    <w:rsid w:val="00F1652C"/>
    <w:rsid w:val="00F171C1"/>
    <w:rsid w:val="00F223CB"/>
    <w:rsid w:val="00F228C9"/>
    <w:rsid w:val="00F244F4"/>
    <w:rsid w:val="00F30409"/>
    <w:rsid w:val="00F31B3F"/>
    <w:rsid w:val="00F34B92"/>
    <w:rsid w:val="00F40DE0"/>
    <w:rsid w:val="00F41C3A"/>
    <w:rsid w:val="00F47A4F"/>
    <w:rsid w:val="00F50696"/>
    <w:rsid w:val="00F56212"/>
    <w:rsid w:val="00F563A2"/>
    <w:rsid w:val="00F60339"/>
    <w:rsid w:val="00F62534"/>
    <w:rsid w:val="00F625A7"/>
    <w:rsid w:val="00F627A7"/>
    <w:rsid w:val="00F672FF"/>
    <w:rsid w:val="00F705E2"/>
    <w:rsid w:val="00F7088B"/>
    <w:rsid w:val="00F7689B"/>
    <w:rsid w:val="00F87279"/>
    <w:rsid w:val="00F878CB"/>
    <w:rsid w:val="00F87E0C"/>
    <w:rsid w:val="00F90BE8"/>
    <w:rsid w:val="00F93B78"/>
    <w:rsid w:val="00F96084"/>
    <w:rsid w:val="00F96816"/>
    <w:rsid w:val="00F96B0E"/>
    <w:rsid w:val="00FA0711"/>
    <w:rsid w:val="00FA3840"/>
    <w:rsid w:val="00FA458B"/>
    <w:rsid w:val="00FA4A20"/>
    <w:rsid w:val="00FA734C"/>
    <w:rsid w:val="00FB05DF"/>
    <w:rsid w:val="00FB18C7"/>
    <w:rsid w:val="00FB1CEE"/>
    <w:rsid w:val="00FB3508"/>
    <w:rsid w:val="00FB4311"/>
    <w:rsid w:val="00FB765F"/>
    <w:rsid w:val="00FB7D99"/>
    <w:rsid w:val="00FC39A5"/>
    <w:rsid w:val="00FC5DA2"/>
    <w:rsid w:val="00FC6F4D"/>
    <w:rsid w:val="00FD1658"/>
    <w:rsid w:val="00FD1755"/>
    <w:rsid w:val="00FD54F8"/>
    <w:rsid w:val="00FD6EE0"/>
    <w:rsid w:val="00FD79F8"/>
    <w:rsid w:val="00FE0BB8"/>
    <w:rsid w:val="00FE314C"/>
    <w:rsid w:val="00FF09BE"/>
    <w:rsid w:val="00FF1D7D"/>
    <w:rsid w:val="00FF23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8049"/>
    <o:shapelayout v:ext="edit">
      <o:idmap v:ext="edit" data="1"/>
    </o:shapelayout>
  </w:shapeDefaults>
  <w:decimalSymbol w:val=","/>
  <w:listSeparator w:val=";"/>
  <w14:docId w14:val="4ED7114E"/>
  <w14:defaultImageDpi w14:val="300"/>
  <w15:docId w15:val="{77C85AFD-B029-4C21-8CC4-600C1CC0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9B4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21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Textbody">
    <w:name w:val="Text body"/>
    <w:basedOn w:val="Standard"/>
    <w:rsid w:val="00B868A8"/>
    <w:pPr>
      <w:spacing w:after="120"/>
    </w:pPr>
    <w:rPr>
      <w:rFonts w:eastAsia="SimSun" w:cs="Mangal"/>
      <w:lang w:eastAsia="zh-CN" w:bidi="hi-IN"/>
    </w:rPr>
  </w:style>
  <w:style w:type="paragraph" w:customStyle="1" w:styleId="PreformattedText">
    <w:name w:val="Preformatted Text"/>
    <w:basedOn w:val="Standard"/>
    <w:rsid w:val="00B868A8"/>
    <w:rPr>
      <w:rFonts w:ascii="Courier New" w:eastAsia="NSimSun" w:hAnsi="Courier New" w:cs="Courier New"/>
      <w:sz w:val="20"/>
      <w:szCs w:val="20"/>
      <w:lang w:eastAsia="zh-CN" w:bidi="hi-IN"/>
    </w:rPr>
  </w:style>
  <w:style w:type="character" w:customStyle="1" w:styleId="StrongEmphasis">
    <w:name w:val="Strong Emphasis"/>
    <w:rsid w:val="00B868A8"/>
    <w:rPr>
      <w:b/>
      <w:bCs/>
    </w:rPr>
  </w:style>
  <w:style w:type="numbering" w:customStyle="1" w:styleId="WWNum1">
    <w:name w:val="WWNum1"/>
    <w:basedOn w:val="Bezlisty"/>
    <w:rsid w:val="007C1B3B"/>
    <w:pPr>
      <w:numPr>
        <w:numId w:val="29"/>
      </w:numPr>
    </w:pPr>
  </w:style>
  <w:style w:type="numbering" w:customStyle="1" w:styleId="WWNum3">
    <w:name w:val="WWNum3"/>
    <w:basedOn w:val="Bezlisty"/>
    <w:rsid w:val="007C1B3B"/>
    <w:pPr>
      <w:numPr>
        <w:numId w:val="30"/>
      </w:numPr>
    </w:pPr>
  </w:style>
  <w:style w:type="numbering" w:customStyle="1" w:styleId="WWNum7">
    <w:name w:val="WWNum7"/>
    <w:basedOn w:val="Bezlisty"/>
    <w:rsid w:val="007C1B3B"/>
    <w:pPr>
      <w:numPr>
        <w:numId w:val="31"/>
      </w:numPr>
    </w:pPr>
  </w:style>
  <w:style w:type="character" w:customStyle="1" w:styleId="Domylnaczcionkaakapitu2">
    <w:name w:val="Domyślna czcionka akapitu2"/>
    <w:rsid w:val="005C15FA"/>
  </w:style>
  <w:style w:type="paragraph" w:customStyle="1" w:styleId="Normalny1">
    <w:name w:val="Normalny1"/>
    <w:rsid w:val="005C15FA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lang w:val="pl-PL" w:eastAsia="zh-CN" w:bidi="hi-IN"/>
    </w:rPr>
  </w:style>
  <w:style w:type="character" w:styleId="Pogrubienie">
    <w:name w:val="Strong"/>
    <w:qFormat/>
    <w:rsid w:val="00CF6460"/>
    <w:rPr>
      <w:b/>
      <w:bCs/>
    </w:rPr>
  </w:style>
  <w:style w:type="character" w:customStyle="1" w:styleId="WW8Num20z5">
    <w:name w:val="WW8Num20z5"/>
    <w:rsid w:val="00CF6460"/>
  </w:style>
  <w:style w:type="numbering" w:customStyle="1" w:styleId="WW8Num18">
    <w:name w:val="WW8Num18"/>
    <w:basedOn w:val="Bezlisty"/>
    <w:rsid w:val="005D4160"/>
    <w:pPr>
      <w:numPr>
        <w:numId w:val="33"/>
      </w:numPr>
    </w:pPr>
  </w:style>
  <w:style w:type="paragraph" w:customStyle="1" w:styleId="Numeracja1">
    <w:name w:val="Numeracja 1"/>
    <w:basedOn w:val="Lista"/>
    <w:rsid w:val="009D019B"/>
    <w:pPr>
      <w:widowControl w:val="0"/>
      <w:suppressAutoHyphens/>
      <w:spacing w:after="120" w:line="100" w:lineRule="atLeast"/>
      <w:ind w:left="360" w:hanging="360"/>
      <w:textAlignment w:val="baseline"/>
    </w:pPr>
    <w:rPr>
      <w:rFonts w:eastAsia="SimSun" w:cs="Mangal"/>
      <w:kern w:val="1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2E95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F659B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p@zdunskawol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60BCA-1D50-45FF-8DF5-BE701113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10</Pages>
  <Words>5507</Words>
  <Characters>33044</Characters>
  <Application>Microsoft Office Word</Application>
  <DocSecurity>0</DocSecurity>
  <Lines>275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Alberczak</dc:creator>
  <cp:keywords/>
  <dc:description/>
  <cp:lastModifiedBy>Marcin Alberczak</cp:lastModifiedBy>
  <cp:revision>44</cp:revision>
  <cp:lastPrinted>2020-07-09T13:03:00Z</cp:lastPrinted>
  <dcterms:created xsi:type="dcterms:W3CDTF">2020-05-27T05:47:00Z</dcterms:created>
  <dcterms:modified xsi:type="dcterms:W3CDTF">2020-08-13T06:59:00Z</dcterms:modified>
</cp:coreProperties>
</file>