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10009" w:type="dxa"/>
        <w:tblLook w:val="04A0" w:firstRow="1" w:lastRow="0" w:firstColumn="1" w:lastColumn="0" w:noHBand="0" w:noVBand="1"/>
      </w:tblPr>
      <w:tblGrid>
        <w:gridCol w:w="5756"/>
        <w:gridCol w:w="4253"/>
      </w:tblGrid>
      <w:tr w:rsidR="00E37F70" w:rsidRPr="009F4795" w14:paraId="6E8B314F" w14:textId="77777777" w:rsidTr="00B23909">
        <w:trPr>
          <w:trHeight w:val="726"/>
        </w:trPr>
        <w:tc>
          <w:tcPr>
            <w:tcW w:w="10009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B23909">
        <w:tc>
          <w:tcPr>
            <w:tcW w:w="10009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B23909">
        <w:tc>
          <w:tcPr>
            <w:tcW w:w="10009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B23909">
        <w:tc>
          <w:tcPr>
            <w:tcW w:w="10009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B23909">
        <w:tc>
          <w:tcPr>
            <w:tcW w:w="10009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F41C3A" w:rsidRPr="00E65B89" w14:paraId="168DE879" w14:textId="77777777" w:rsidTr="00B23909">
        <w:tc>
          <w:tcPr>
            <w:tcW w:w="10009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793"/>
            </w:tblGrid>
            <w:tr w:rsidR="00CF5C2B" w:rsidRPr="00BD0A25" w14:paraId="211921EC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124D32EB" w14:textId="77777777" w:rsidTr="003346B6">
                    <w:tc>
                      <w:tcPr>
                        <w:tcW w:w="9577" w:type="dxa"/>
                      </w:tcPr>
                      <w:p w14:paraId="3241685B" w14:textId="2B43F795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„</w:t>
                        </w:r>
                        <w:r w:rsidR="003346B6" w:rsidRPr="003346B6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Przebudowa drogi wewnętrznej osiedla mieszkaniowego w obrębie ulic Srebrna- Kilińskiego- Zielona</w:t>
                        </w: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”</w:t>
                        </w:r>
                      </w:p>
                    </w:tc>
                  </w:tr>
                  <w:tr w:rsidR="00CF5C2B" w:rsidRPr="00CC6D28" w14:paraId="43F42DB3" w14:textId="77777777" w:rsidTr="003346B6">
                    <w:tc>
                      <w:tcPr>
                        <w:tcW w:w="9577" w:type="dxa"/>
                      </w:tcPr>
                      <w:p w14:paraId="36A71C44" w14:textId="051045EF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 xml:space="preserve">nr sprawy: </w:t>
                        </w:r>
                        <w:r w:rsidR="003346B6" w:rsidRPr="003346B6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IM.271.48.2020.KM</w:t>
                        </w:r>
                      </w:p>
                    </w:tc>
                  </w:tr>
                </w:tbl>
                <w:p w14:paraId="79D2A537" w14:textId="23E20E0A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F5C2B" w:rsidRPr="00BD0A25" w14:paraId="4AD7D4DF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67F2EC63" w14:textId="77777777" w:rsidTr="003346B6">
                    <w:tc>
                      <w:tcPr>
                        <w:tcW w:w="9577" w:type="dxa"/>
                      </w:tcPr>
                      <w:p w14:paraId="11182FEA" w14:textId="19A3B999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F5C2B" w:rsidRPr="00CC6D28" w14:paraId="1CD7B0BB" w14:textId="77777777" w:rsidTr="003346B6">
                    <w:tc>
                      <w:tcPr>
                        <w:tcW w:w="9577" w:type="dxa"/>
                      </w:tcPr>
                      <w:p w14:paraId="6D637DA2" w14:textId="3913D6E2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3726C9" w14:textId="098A136F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B0193BF" w14:textId="4FFB615A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1C3A" w:rsidRPr="00E65B89" w14:paraId="194BEC63" w14:textId="77777777" w:rsidTr="00B23909">
        <w:tc>
          <w:tcPr>
            <w:tcW w:w="10009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577"/>
            </w:tblGrid>
            <w:tr w:rsidR="00F41C3A" w:rsidRPr="00BD0A25" w14:paraId="7FD293D0" w14:textId="77777777" w:rsidTr="002B58D9">
              <w:tc>
                <w:tcPr>
                  <w:tcW w:w="9577" w:type="dxa"/>
                </w:tcPr>
                <w:p w14:paraId="1EA3752A" w14:textId="54F2505B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F41C3A" w:rsidRPr="00BD0A25" w14:paraId="05637E56" w14:textId="77777777" w:rsidTr="002B58D9">
              <w:tc>
                <w:tcPr>
                  <w:tcW w:w="9577" w:type="dxa"/>
                </w:tcPr>
                <w:p w14:paraId="4C7D7E4F" w14:textId="6F0185DA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1C1484" w14:textId="550E3F69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37F70" w:rsidRPr="00E65B89" w14:paraId="2381C5B5" w14:textId="77777777" w:rsidTr="00B23909">
        <w:tc>
          <w:tcPr>
            <w:tcW w:w="10009" w:type="dxa"/>
            <w:gridSpan w:val="2"/>
          </w:tcPr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B23909">
        <w:tc>
          <w:tcPr>
            <w:tcW w:w="10009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B23909">
        <w:tc>
          <w:tcPr>
            <w:tcW w:w="10009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B23909">
        <w:tc>
          <w:tcPr>
            <w:tcW w:w="10009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B23909">
        <w:trPr>
          <w:trHeight w:val="193"/>
        </w:trPr>
        <w:tc>
          <w:tcPr>
            <w:tcW w:w="5756" w:type="dxa"/>
          </w:tcPr>
          <w:p w14:paraId="2B5E6801" w14:textId="61D53652" w:rsidR="00E37F70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4253" w:type="dxa"/>
            <w:vAlign w:val="center"/>
          </w:tcPr>
          <w:p w14:paraId="5FC8C654" w14:textId="77777777" w:rsidR="00E37F70" w:rsidRPr="00E65B89" w:rsidRDefault="00E37F70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B23909">
        <w:tc>
          <w:tcPr>
            <w:tcW w:w="5756" w:type="dxa"/>
          </w:tcPr>
          <w:p w14:paraId="6433CA6F" w14:textId="68EE7E70" w:rsidR="00E37F70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4253" w:type="dxa"/>
            <w:vAlign w:val="center"/>
          </w:tcPr>
          <w:p w14:paraId="31E9EF8C" w14:textId="77777777" w:rsidR="00E37F70" w:rsidRPr="00E65B89" w:rsidRDefault="00E37F70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B23909">
        <w:tc>
          <w:tcPr>
            <w:tcW w:w="5756" w:type="dxa"/>
          </w:tcPr>
          <w:p w14:paraId="4A4A7B04" w14:textId="456F9B16" w:rsidR="006C7601" w:rsidRPr="00E65B89" w:rsidRDefault="006C7601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4253" w:type="dxa"/>
            <w:vAlign w:val="center"/>
          </w:tcPr>
          <w:p w14:paraId="265E122F" w14:textId="74B24D12" w:rsidR="006C7601" w:rsidRPr="00E65B89" w:rsidRDefault="006C7601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B23909">
        <w:tc>
          <w:tcPr>
            <w:tcW w:w="5756" w:type="dxa"/>
          </w:tcPr>
          <w:p w14:paraId="329EF47C" w14:textId="7C99C998" w:rsidR="00203E22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4253" w:type="dxa"/>
            <w:vAlign w:val="center"/>
          </w:tcPr>
          <w:p w14:paraId="1716118A" w14:textId="4A99FB53" w:rsidR="00203E22" w:rsidRPr="00E65B89" w:rsidRDefault="006C7601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B23909">
        <w:tc>
          <w:tcPr>
            <w:tcW w:w="5756" w:type="dxa"/>
          </w:tcPr>
          <w:p w14:paraId="27953702" w14:textId="06C79429" w:rsidR="000A612E" w:rsidRPr="00562ABE" w:rsidRDefault="00C95A23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C95A23">
              <w:rPr>
                <w:rFonts w:asciiTheme="majorHAnsi" w:hAnsiTheme="majorHAnsi" w:cstheme="majorHAnsi"/>
                <w:b w:val="0"/>
                <w:sz w:val="20"/>
              </w:rPr>
              <w:t>Dokumentacja techniczna</w:t>
            </w:r>
          </w:p>
        </w:tc>
        <w:tc>
          <w:tcPr>
            <w:tcW w:w="4253" w:type="dxa"/>
            <w:vAlign w:val="center"/>
          </w:tcPr>
          <w:p w14:paraId="226C1488" w14:textId="3FE07D8B" w:rsidR="000A612E" w:rsidRPr="00562ABE" w:rsidRDefault="00ED2DDD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</w:t>
            </w:r>
            <w:r w:rsidR="006C7601" w:rsidRPr="00E65B89">
              <w:rPr>
                <w:rFonts w:asciiTheme="majorHAnsi" w:hAnsiTheme="majorHAnsi" w:cstheme="majorHAnsi"/>
                <w:b w:val="0"/>
                <w:sz w:val="20"/>
              </w:rPr>
              <w:t>ałącznik nr 5</w:t>
            </w:r>
          </w:p>
        </w:tc>
      </w:tr>
      <w:tr w:rsidR="00B23909" w:rsidRPr="00B23909" w14:paraId="51476276" w14:textId="77777777" w:rsidTr="00B23909">
        <w:tc>
          <w:tcPr>
            <w:tcW w:w="5756" w:type="dxa"/>
          </w:tcPr>
          <w:p w14:paraId="5A8443BE" w14:textId="382722AB" w:rsidR="00B23909" w:rsidRPr="00562ABE" w:rsidRDefault="00B23909" w:rsidP="00B23909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Mapa</w:t>
            </w:r>
          </w:p>
        </w:tc>
        <w:tc>
          <w:tcPr>
            <w:tcW w:w="4253" w:type="dxa"/>
            <w:vAlign w:val="center"/>
          </w:tcPr>
          <w:p w14:paraId="1F27B494" w14:textId="081D68B9" w:rsidR="00B23909" w:rsidRPr="00562ABE" w:rsidRDefault="00B23909" w:rsidP="00B23909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 xml:space="preserve">Załącznik nr </w:t>
            </w:r>
            <w:r>
              <w:rPr>
                <w:rFonts w:asciiTheme="majorHAnsi" w:hAnsiTheme="majorHAnsi" w:cstheme="majorHAnsi"/>
                <w:b w:val="0"/>
                <w:sz w:val="20"/>
              </w:rPr>
              <w:t>6</w:t>
            </w:r>
          </w:p>
        </w:tc>
      </w:tr>
      <w:tr w:rsidR="00B23909" w:rsidRPr="00E65B89" w14:paraId="1B0634E4" w14:textId="77777777" w:rsidTr="00B23909">
        <w:tc>
          <w:tcPr>
            <w:tcW w:w="5756" w:type="dxa"/>
          </w:tcPr>
          <w:p w14:paraId="3A993AC2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237001EA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66DDE789" w14:textId="77777777" w:rsidTr="00B23909">
        <w:tc>
          <w:tcPr>
            <w:tcW w:w="5756" w:type="dxa"/>
          </w:tcPr>
          <w:p w14:paraId="5827E239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0D1E84EB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060B755D" w14:textId="77777777" w:rsidTr="00B23909">
        <w:trPr>
          <w:trHeight w:val="281"/>
        </w:trPr>
        <w:tc>
          <w:tcPr>
            <w:tcW w:w="5756" w:type="dxa"/>
          </w:tcPr>
          <w:p w14:paraId="6A086D80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  <w:vAlign w:val="center"/>
          </w:tcPr>
          <w:p w14:paraId="605DB591" w14:textId="77777777" w:rsidR="00B23909" w:rsidRPr="00E65B89" w:rsidRDefault="00B23909" w:rsidP="00B23909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B23909" w:rsidRPr="00E65B89" w14:paraId="74B22D5A" w14:textId="77777777" w:rsidTr="00B23909">
        <w:tc>
          <w:tcPr>
            <w:tcW w:w="5756" w:type="dxa"/>
          </w:tcPr>
          <w:p w14:paraId="00A223AA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673EF10B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5388CCFF" w14:textId="77777777" w:rsidTr="00B23909">
        <w:trPr>
          <w:trHeight w:val="273"/>
        </w:trPr>
        <w:tc>
          <w:tcPr>
            <w:tcW w:w="5756" w:type="dxa"/>
          </w:tcPr>
          <w:p w14:paraId="7282D2BF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1FDBEFBC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670B106F" w14:textId="77777777" w:rsidTr="00B23909">
        <w:trPr>
          <w:trHeight w:val="273"/>
        </w:trPr>
        <w:tc>
          <w:tcPr>
            <w:tcW w:w="5756" w:type="dxa"/>
          </w:tcPr>
          <w:p w14:paraId="422D3A56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  <w:vAlign w:val="center"/>
          </w:tcPr>
          <w:p w14:paraId="6BC9B50C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B23909" w:rsidRPr="00E65B89" w14:paraId="54AA13A4" w14:textId="77777777" w:rsidTr="00B23909">
        <w:trPr>
          <w:trHeight w:val="273"/>
        </w:trPr>
        <w:tc>
          <w:tcPr>
            <w:tcW w:w="5756" w:type="dxa"/>
          </w:tcPr>
          <w:p w14:paraId="2E825F7F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  <w:vAlign w:val="center"/>
          </w:tcPr>
          <w:p w14:paraId="5A965790" w14:textId="636162E8" w:rsidR="00B23909" w:rsidRPr="00E65B89" w:rsidRDefault="00B23909" w:rsidP="00B23909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B23909" w:rsidRPr="00E65B89" w14:paraId="0186BDC1" w14:textId="77777777" w:rsidTr="00B23909">
        <w:tc>
          <w:tcPr>
            <w:tcW w:w="5756" w:type="dxa"/>
          </w:tcPr>
          <w:p w14:paraId="1BC05CBD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3DB27030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3C79BE2E" w14:textId="77777777" w:rsidTr="00B23909">
        <w:tc>
          <w:tcPr>
            <w:tcW w:w="5756" w:type="dxa"/>
          </w:tcPr>
          <w:p w14:paraId="292A4033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54EDA903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7E4A07CC" w14:textId="77777777" w:rsidTr="00B23909">
        <w:tc>
          <w:tcPr>
            <w:tcW w:w="10009" w:type="dxa"/>
            <w:gridSpan w:val="2"/>
          </w:tcPr>
          <w:p w14:paraId="2581C407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B23909" w:rsidRPr="00E65B89" w14:paraId="7F088AA8" w14:textId="77777777" w:rsidTr="00B23909">
        <w:tc>
          <w:tcPr>
            <w:tcW w:w="10009" w:type="dxa"/>
            <w:gridSpan w:val="2"/>
          </w:tcPr>
          <w:p w14:paraId="663A9981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5119299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290903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F043A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23E66E13" w:rsidR="00E37F70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4AEA232D" w14:textId="52984C5E" w:rsidR="003346B6" w:rsidRPr="00B23909" w:rsidRDefault="00573BC2" w:rsidP="00B23909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73BC2">
        <w:rPr>
          <w:rFonts w:asciiTheme="majorHAnsi" w:hAnsiTheme="majorHAnsi" w:cstheme="majorHAnsi"/>
          <w:sz w:val="20"/>
          <w:szCs w:val="20"/>
        </w:rPr>
        <w:t>Przedmiotem zamówienia jest</w:t>
      </w:r>
      <w:r w:rsidR="00290903">
        <w:rPr>
          <w:rFonts w:asciiTheme="majorHAnsi" w:hAnsiTheme="majorHAnsi" w:cstheme="majorHAnsi"/>
          <w:sz w:val="20"/>
          <w:szCs w:val="20"/>
        </w:rPr>
        <w:t xml:space="preserve"> </w:t>
      </w:r>
      <w:r w:rsidR="003346B6">
        <w:rPr>
          <w:rFonts w:asciiTheme="majorHAnsi" w:hAnsiTheme="majorHAnsi" w:cstheme="majorHAnsi"/>
          <w:sz w:val="20"/>
          <w:szCs w:val="20"/>
        </w:rPr>
        <w:t>p</w:t>
      </w:r>
      <w:r w:rsidR="003346B6" w:rsidRPr="003346B6">
        <w:rPr>
          <w:rFonts w:asciiTheme="majorHAnsi" w:hAnsiTheme="majorHAnsi" w:cstheme="majorHAnsi"/>
          <w:sz w:val="20"/>
          <w:szCs w:val="20"/>
        </w:rPr>
        <w:t>rzebudowa drogi wewnętrznej osiedla mieszkaniowego w obrębie ulic Srebrna- Kilińskiego- Zielona</w:t>
      </w:r>
      <w:r w:rsidRPr="00573BC2">
        <w:rPr>
          <w:rFonts w:asciiTheme="majorHAnsi" w:hAnsiTheme="majorHAnsi" w:cstheme="majorHAnsi"/>
          <w:sz w:val="20"/>
          <w:szCs w:val="20"/>
        </w:rPr>
        <w:t>.</w:t>
      </w:r>
      <w:r w:rsidR="00B23909">
        <w:rPr>
          <w:rFonts w:asciiTheme="majorHAnsi" w:hAnsiTheme="majorHAnsi" w:cstheme="majorHAnsi"/>
          <w:sz w:val="20"/>
          <w:szCs w:val="20"/>
        </w:rPr>
        <w:t xml:space="preserve"> </w:t>
      </w:r>
      <w:r w:rsidR="003346B6" w:rsidRPr="00B23909">
        <w:rPr>
          <w:rFonts w:asciiTheme="majorHAnsi" w:hAnsiTheme="majorHAnsi" w:cstheme="majorHAnsi"/>
          <w:sz w:val="20"/>
          <w:szCs w:val="20"/>
        </w:rPr>
        <w:t>Zadanie realizowane na działkach nr ew. gruntów; 16/6 ob. 7, 71/61, 71/62, 71/65, 93 ob. 8;</w:t>
      </w:r>
    </w:p>
    <w:p w14:paraId="26689F5A" w14:textId="43E0CFC6" w:rsidR="003346B6" w:rsidRPr="003346B6" w:rsidRDefault="003346B6" w:rsidP="003346B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Zamówienie polega na przebudowie drogi wewnętrznej osiedla mieszkaniowego w obrębie ulic Srebrna - Kilińskiego – Zielona. W zakres robót drogowych wchodzi przebudowa jezdni oraz budowa zatok postojowych i chodników. </w:t>
      </w:r>
    </w:p>
    <w:p w14:paraId="16B5F652" w14:textId="77777777" w:rsidR="003346B6" w:rsidRPr="003346B6" w:rsidRDefault="003346B6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Inwestycja obejmie następujące elementy: </w:t>
      </w:r>
    </w:p>
    <w:p w14:paraId="5DB76B39" w14:textId="77777777" w:rsidR="003346B6" w:rsidRPr="003346B6" w:rsidRDefault="003346B6" w:rsidP="00B617D4">
      <w:pPr>
        <w:numPr>
          <w:ilvl w:val="0"/>
          <w:numId w:val="48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przebudowa jezdni z kostki betonowej wraz z wykonaniem podbudowy i wbudowaniem krawężników wraz z miejscami postojowymi; </w:t>
      </w:r>
    </w:p>
    <w:p w14:paraId="609955D4" w14:textId="77777777" w:rsidR="003346B6" w:rsidRPr="003346B6" w:rsidRDefault="003346B6" w:rsidP="00B617D4">
      <w:pPr>
        <w:numPr>
          <w:ilvl w:val="0"/>
          <w:numId w:val="48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>wykonanie chodników</w:t>
      </w:r>
    </w:p>
    <w:p w14:paraId="757E83F9" w14:textId="77777777" w:rsidR="003346B6" w:rsidRPr="003346B6" w:rsidRDefault="003346B6" w:rsidP="00B617D4">
      <w:pPr>
        <w:numPr>
          <w:ilvl w:val="0"/>
          <w:numId w:val="48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>wykonanie kanalizacji deszczowej i odwodnienia;</w:t>
      </w:r>
    </w:p>
    <w:p w14:paraId="1199DF1F" w14:textId="77777777" w:rsidR="003346B6" w:rsidRPr="003346B6" w:rsidRDefault="003346B6" w:rsidP="00B617D4">
      <w:pPr>
        <w:numPr>
          <w:ilvl w:val="0"/>
          <w:numId w:val="48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>ułożenie rur osłonowych na kablach niskiego i średniego napięcia (na skrzyżowaniu z kanalizacją deszczową);</w:t>
      </w:r>
    </w:p>
    <w:p w14:paraId="57115EE2" w14:textId="77777777" w:rsidR="003346B6" w:rsidRPr="003346B6" w:rsidRDefault="003346B6" w:rsidP="00B617D4">
      <w:pPr>
        <w:numPr>
          <w:ilvl w:val="0"/>
          <w:numId w:val="48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>wykonanie oznakowania pionowego i poziomego na przebudowanym odcinku</w:t>
      </w:r>
    </w:p>
    <w:p w14:paraId="5071EDE6" w14:textId="77777777" w:rsidR="003346B6" w:rsidRPr="003346B6" w:rsidRDefault="003346B6" w:rsidP="00B617D4">
      <w:pPr>
        <w:numPr>
          <w:ilvl w:val="0"/>
          <w:numId w:val="48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odtworzenie nawierzchni ulic sąsiednich po wszelkich pracach związanych z przebudową </w:t>
      </w:r>
    </w:p>
    <w:p w14:paraId="3DC07CAD" w14:textId="77777777" w:rsidR="003346B6" w:rsidRPr="003346B6" w:rsidRDefault="003346B6" w:rsidP="00B617D4">
      <w:pPr>
        <w:numPr>
          <w:ilvl w:val="0"/>
          <w:numId w:val="48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>posianie trawy na zieleńcach;</w:t>
      </w:r>
    </w:p>
    <w:p w14:paraId="1C7BD6CF" w14:textId="77777777" w:rsidR="003346B6" w:rsidRPr="003346B6" w:rsidRDefault="003346B6" w:rsidP="00B617D4">
      <w:pPr>
        <w:numPr>
          <w:ilvl w:val="0"/>
          <w:numId w:val="48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utylizacja materiałów powstałych z rozbiórek i prowadzonych robót budowlanych. </w:t>
      </w:r>
    </w:p>
    <w:p w14:paraId="7009A90C" w14:textId="0DC60C68" w:rsidR="003346B6" w:rsidRPr="003346B6" w:rsidRDefault="003346B6" w:rsidP="003346B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>Wykonawca nieuszkodzone płyty chodnikowe zdeponuje w miejscu wskazanym przez Zamawiającego, natomiast pozostały materiał z rozbiórki powstały w trakcie przebudowy drogi wewnętrznej we własnym zakresie zutylizuje. Szczegółowy opis przedmiotu zamówienia zawarty jest: w dokumentacji projektowej, SIWZ oraz specyfikacjach technicznych wykonania i</w:t>
      </w:r>
      <w:r w:rsidR="00B23909">
        <w:rPr>
          <w:rFonts w:asciiTheme="majorHAnsi" w:hAnsiTheme="majorHAnsi" w:cstheme="majorHAnsi"/>
          <w:sz w:val="20"/>
          <w:szCs w:val="20"/>
        </w:rPr>
        <w:t> </w:t>
      </w:r>
      <w:r w:rsidRPr="003346B6">
        <w:rPr>
          <w:rFonts w:asciiTheme="majorHAnsi" w:hAnsiTheme="majorHAnsi" w:cstheme="majorHAnsi"/>
          <w:sz w:val="20"/>
          <w:szCs w:val="20"/>
        </w:rPr>
        <w:t xml:space="preserve">odbioru robót, projekcie organizacji ruchu. </w:t>
      </w:r>
    </w:p>
    <w:p w14:paraId="3DA71431" w14:textId="77777777" w:rsidR="003346B6" w:rsidRPr="00B23909" w:rsidRDefault="003346B6" w:rsidP="003346B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23909">
        <w:rPr>
          <w:rFonts w:asciiTheme="majorHAnsi" w:hAnsiTheme="majorHAnsi" w:cstheme="majorHAnsi"/>
          <w:b/>
          <w:bCs/>
          <w:sz w:val="20"/>
          <w:szCs w:val="20"/>
        </w:rPr>
        <w:t>UWAGA</w:t>
      </w:r>
    </w:p>
    <w:p w14:paraId="4DBE65C1" w14:textId="30037EAE" w:rsidR="003346B6" w:rsidRPr="003346B6" w:rsidRDefault="003346B6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Dokumentacja projektowa stanowiąca załącznik do przetargu obejmuje szerszy zakres niż przedmiot zamówienia. Zakres inwestycji stanowi załączona mapa oznaczona jako: </w:t>
      </w:r>
      <w:r w:rsidR="00B23909" w:rsidRPr="00B23909">
        <w:rPr>
          <w:rFonts w:asciiTheme="majorHAnsi" w:hAnsiTheme="majorHAnsi" w:cstheme="majorHAnsi"/>
          <w:sz w:val="20"/>
          <w:szCs w:val="20"/>
        </w:rPr>
        <w:t>Załącznik nr 6 Mapa</w:t>
      </w:r>
    </w:p>
    <w:p w14:paraId="71374DCD" w14:textId="77777777" w:rsidR="00B23909" w:rsidRDefault="003346B6" w:rsidP="003346B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Podstawa wykonania robót: </w:t>
      </w:r>
    </w:p>
    <w:p w14:paraId="6DFD14BC" w14:textId="2111535B" w:rsidR="00B23909" w:rsidRPr="00B23909" w:rsidRDefault="003346B6" w:rsidP="00B617D4">
      <w:pPr>
        <w:numPr>
          <w:ilvl w:val="0"/>
          <w:numId w:val="49"/>
        </w:numPr>
        <w:tabs>
          <w:tab w:val="clear" w:pos="363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Decyzja nr 66.2019, znak AB.6740.1.664.2018 z dnia 14 lutego 2019r wydana przez Starostę Zduńskowolskiego – wykonanie robót budowlanych polegających na przebudowie drogi wewnętrznej osiedla mieszkaniowego w obrębie ulic: Srebrna, Kilińskiego, Zielona w Zduńskiej Woli na działkach o nr </w:t>
      </w:r>
      <w:proofErr w:type="spellStart"/>
      <w:r w:rsidRPr="00B23909">
        <w:rPr>
          <w:rFonts w:asciiTheme="majorHAnsi" w:hAnsiTheme="majorHAnsi" w:cstheme="majorHAnsi"/>
          <w:sz w:val="20"/>
          <w:szCs w:val="20"/>
        </w:rPr>
        <w:t>ewid</w:t>
      </w:r>
      <w:proofErr w:type="spellEnd"/>
      <w:r w:rsidRPr="00B23909">
        <w:rPr>
          <w:rFonts w:asciiTheme="majorHAnsi" w:hAnsiTheme="majorHAnsi" w:cstheme="majorHAnsi"/>
          <w:sz w:val="20"/>
          <w:szCs w:val="20"/>
        </w:rPr>
        <w:t xml:space="preserve">. gruntów 16/6, 71/61, 71/62, 71/65, 93; </w:t>
      </w:r>
    </w:p>
    <w:p w14:paraId="11C73CD2" w14:textId="230766BD" w:rsidR="003346B6" w:rsidRPr="00B23909" w:rsidRDefault="003346B6" w:rsidP="00B617D4">
      <w:pPr>
        <w:numPr>
          <w:ilvl w:val="0"/>
          <w:numId w:val="49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Zgłoszenie nr AB.6743.2.79.2018 na budowę kanalizacji deszczowej i odwodnienia; 2) dokumentacja projektowa; </w:t>
      </w:r>
    </w:p>
    <w:p w14:paraId="2374FB5D" w14:textId="7FEDBFAD" w:rsidR="003346B6" w:rsidRPr="003346B6" w:rsidRDefault="003346B6" w:rsidP="00B617D4">
      <w:pPr>
        <w:numPr>
          <w:ilvl w:val="0"/>
          <w:numId w:val="49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specyfikacje techniczne wykonania i odbioru robót; 4) Specyfikacja Istotnych Warunków Zamówienia. </w:t>
      </w:r>
    </w:p>
    <w:p w14:paraId="6406A484" w14:textId="2DE4E310" w:rsidR="003346B6" w:rsidRPr="003346B6" w:rsidRDefault="003346B6" w:rsidP="003346B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Wykonawca, którego oferta zostanie uznana za najkorzystniejszą, zobowiązany jest w ciągu 10 dni od podpisania umowy dostarczyć Zamawiającemu: kosztorys ofertowy, odzwierciedlający cenę za wykonanie przedmiotu zamówienia, zawartą w formularzu ofertowym oraz harmonogram rzeczowo-finansowy. </w:t>
      </w:r>
    </w:p>
    <w:p w14:paraId="1B2AD36E" w14:textId="2C920CB1" w:rsidR="003346B6" w:rsidRPr="003346B6" w:rsidRDefault="003346B6" w:rsidP="003346B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Zamawiający informuje, ze zadnie będzie wykonywane w przestrzeni publicznej wraz z jej budową, przebudową. </w:t>
      </w:r>
    </w:p>
    <w:p w14:paraId="284961AC" w14:textId="461305E4" w:rsidR="003346B6" w:rsidRPr="003346B6" w:rsidRDefault="003346B6" w:rsidP="003346B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lastRenderedPageBreak/>
        <w:t>Zmawiający informuje, iż rozszerza się odpowiedzialność Wykonawcy za wady w ten sposób, że okres rękojmi za wady odpowiada terminowi gwarancji i biegnie od daty skutecznie zakończonego odbioru końcowego</w:t>
      </w:r>
      <w:r w:rsidR="00B23909">
        <w:rPr>
          <w:rFonts w:asciiTheme="majorHAnsi" w:hAnsiTheme="majorHAnsi" w:cstheme="majorHAnsi"/>
          <w:sz w:val="20"/>
          <w:szCs w:val="20"/>
        </w:rPr>
        <w:t>.</w:t>
      </w:r>
    </w:p>
    <w:p w14:paraId="4131EE10" w14:textId="2DBE7D96" w:rsidR="003346B6" w:rsidRPr="00B23909" w:rsidRDefault="003346B6" w:rsidP="005B4DA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Materiały i wyroby użyte do wykonania przedmiotu zamówienia winny spełniać wymogi określone w przepisach prawa polskiego, posiadać atesty lub świadectwa </w:t>
      </w:r>
      <w:proofErr w:type="spellStart"/>
      <w:r w:rsidRPr="00B23909">
        <w:rPr>
          <w:rFonts w:asciiTheme="majorHAnsi" w:hAnsiTheme="majorHAnsi" w:cstheme="majorHAnsi"/>
          <w:sz w:val="20"/>
          <w:szCs w:val="20"/>
        </w:rPr>
        <w:t>IBDiM</w:t>
      </w:r>
      <w:proofErr w:type="spellEnd"/>
      <w:r w:rsidRPr="00B23909">
        <w:rPr>
          <w:rFonts w:asciiTheme="majorHAnsi" w:hAnsiTheme="majorHAnsi" w:cstheme="majorHAnsi"/>
          <w:sz w:val="20"/>
          <w:szCs w:val="20"/>
        </w:rPr>
        <w:t xml:space="preserve"> dopuszczające stosowanie ich w budownictwie komunikacyjnym oraz deklarację zgodności.</w:t>
      </w:r>
    </w:p>
    <w:p w14:paraId="37976B31" w14:textId="77777777" w:rsidR="00B23909" w:rsidRDefault="003346B6" w:rsidP="005B4DA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Przy wykonawstwie oraz odbiorze robót objętych zamówieniem obowiązywać będą zasady i wymagania określone w: </w:t>
      </w:r>
    </w:p>
    <w:p w14:paraId="046C8EC4" w14:textId="41CE824E" w:rsidR="00B23909" w:rsidRDefault="003346B6" w:rsidP="00B617D4">
      <w:pPr>
        <w:numPr>
          <w:ilvl w:val="0"/>
          <w:numId w:val="50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dokumentacji projektowej, </w:t>
      </w:r>
    </w:p>
    <w:p w14:paraId="46EAFB5E" w14:textId="1138851C" w:rsidR="00B23909" w:rsidRDefault="003346B6" w:rsidP="00B617D4">
      <w:pPr>
        <w:numPr>
          <w:ilvl w:val="0"/>
          <w:numId w:val="50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Specyfikacjach Technicznych Wykonania i Odbioru Robót Budowlanych, </w:t>
      </w:r>
    </w:p>
    <w:p w14:paraId="62606049" w14:textId="183A0DB2" w:rsidR="00B23909" w:rsidRDefault="003346B6" w:rsidP="00B617D4">
      <w:pPr>
        <w:numPr>
          <w:ilvl w:val="0"/>
          <w:numId w:val="50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Specyfikacji Istotnych Warunków Zamówienia, </w:t>
      </w:r>
    </w:p>
    <w:p w14:paraId="6E72312C" w14:textId="77777777" w:rsidR="00B23909" w:rsidRDefault="003346B6" w:rsidP="00B617D4">
      <w:pPr>
        <w:numPr>
          <w:ilvl w:val="0"/>
          <w:numId w:val="50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obowiązujących normach, </w:t>
      </w:r>
    </w:p>
    <w:p w14:paraId="0DBB96FC" w14:textId="46A97820" w:rsidR="00B23909" w:rsidRDefault="003346B6" w:rsidP="00B23909">
      <w:pPr>
        <w:tabs>
          <w:tab w:val="left" w:pos="3855"/>
        </w:tabs>
        <w:spacing w:after="40" w:line="276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>z uwzględnieniem poniższych warunków:</w:t>
      </w:r>
    </w:p>
    <w:p w14:paraId="5B48EE16" w14:textId="77777777" w:rsidR="00B23909" w:rsidRDefault="003346B6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- przy wycenie oferty szczególną uwagę należy zwrócić na elementy wykończeniowe, </w:t>
      </w:r>
    </w:p>
    <w:p w14:paraId="6B83EBEB" w14:textId="77777777" w:rsidR="00B23909" w:rsidRDefault="003346B6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- materiały mają być zastosowane z uwzględnieniem wszelkich wymogów zawartych w opisach dokumentacji wykonawczej oraz specyfikacji technicznej wykonania i odbioru robót, </w:t>
      </w:r>
    </w:p>
    <w:p w14:paraId="4733FF1D" w14:textId="77777777" w:rsidR="00B23909" w:rsidRDefault="003346B6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- wykonawca zobowiązany jest ściśle przestrzegać instrukcji montażu wszelkich systemów stosowanych w wykonywanym obiekcie według instrukcji wydanych przez producentów poszczególnych systemów, </w:t>
      </w:r>
    </w:p>
    <w:p w14:paraId="5D3D42B2" w14:textId="3EFE9201" w:rsidR="003346B6" w:rsidRPr="00B23909" w:rsidRDefault="003346B6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- przed wbudowaniem jakichkolwiek materiałów Wykonawca okaże Inspektorowi nadzoru świadectwo dopuszczenia tego materiału do stosowania w budownictwie i spełnienia wymogów określonych w Specyfikacjach Technicznych i Polskich Normach, w celu uzyskania zgody na jego stosowanie. Szczegółowy zakres zamówienia zawiera dokumentacja projektowa stanowiąca załącznik nr 5 do SIWZ. Zamówienie zostanie udzielone na warunkach określonych we wzorze umowy dotyczącej zamówienia podstawowego (załącznik do SIWZ). </w:t>
      </w:r>
    </w:p>
    <w:p w14:paraId="7A168B4B" w14:textId="77777777" w:rsidR="00CF5C2B" w:rsidRPr="00931D07" w:rsidRDefault="00CF5C2B" w:rsidP="00DC1100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Minimalny okres gwarancji wynosi 60 miesięcy.</w:t>
      </w:r>
    </w:p>
    <w:p w14:paraId="4DEAB195" w14:textId="476ADEBE" w:rsidR="00CF5C2B" w:rsidRDefault="00CF5C2B" w:rsidP="00DC1100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 przypadku udziału podwykonawców przy realizacji zamówienia, Zamawiający wymaga wskazania w ofercie części zamówienia, których wykonanie Wykonawca zamierza powierzyć podwykonawcom i podania firm (nazw) podwykonawców. Brak informacji o zamiarze powierzenia realizacji części zamówienia podwykonawcom jest równoznaczny z samodzielną realizacją zamówienia przez Wykonawcę. Zamawiający żąda, by Wykonawca przed przystąpieniem do wykonania zamówienia podał, o ile są już znane, nazwy albo imiona i nazwiska oraz dane kontaktowe podwykonawców i osób do kontaktu z nimi zaangażowanych w wykonywanie części zamówienia które im zostały powierzone przez Wykonawcę. Wykonawca zobowiązany jest do zawiadamiania Zamawiającego o wszelkich zmianach danych, o których mowa w zdaniu poprzednim, w trakcie realizacji zamówienia, a także przekazywania informacji na temat nowych podwykonawców, którym w późniejszym okresie zamierza powierzyć realizację zamówienia. Jeżeli zmiana albo rezygnacja z podwykonawcy dotyczy podmiotu, na którego zasoby wykonawca powoływał się, na zasadach określonych w art. 22a ust. 1 ustawy PZP.,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Powierzenie wykonania części zamówienia podwykonawcom nie zwalnia Wykonawcy z odpowiedzialności za należyte wykonanie zamówienia.</w:t>
      </w:r>
    </w:p>
    <w:p w14:paraId="10D15BE3" w14:textId="3E269E78" w:rsidR="00F2743E" w:rsidRPr="00F2743E" w:rsidRDefault="00F2743E" w:rsidP="00F2743E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F2743E">
        <w:rPr>
          <w:rFonts w:asciiTheme="majorHAnsi" w:hAnsiTheme="majorHAnsi" w:cstheme="majorHAnsi"/>
          <w:sz w:val="20"/>
          <w:szCs w:val="20"/>
        </w:rPr>
        <w:t>Wymagania dotyczące zatrudnienia na umowę o pracę: Zamawiający wymaga zatrudnienia przez wykonawcę lub podwykonawcę na podstawie umowy o pracę osób wykonujących czynności polegające na faktycznym wykonywaniu robót budowlano-montażowych objętych zakresem zamówienia, tj.:</w:t>
      </w:r>
    </w:p>
    <w:p w14:paraId="4ABEBD0D" w14:textId="52AF355C" w:rsidR="00F2743E" w:rsidRPr="00E93E42" w:rsidRDefault="00F2743E" w:rsidP="00E93E42">
      <w:pPr>
        <w:pStyle w:val="Akapitzlist"/>
        <w:numPr>
          <w:ilvl w:val="4"/>
          <w:numId w:val="37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 xml:space="preserve">roboty </w:t>
      </w:r>
      <w:r w:rsidR="00E93E42" w:rsidRPr="00E93E42">
        <w:rPr>
          <w:rFonts w:asciiTheme="majorHAnsi" w:hAnsiTheme="majorHAnsi" w:cstheme="majorHAnsi"/>
          <w:sz w:val="20"/>
          <w:szCs w:val="20"/>
        </w:rPr>
        <w:t>rozbiórkowe</w:t>
      </w:r>
      <w:r w:rsidRPr="00E93E42">
        <w:rPr>
          <w:rFonts w:asciiTheme="majorHAnsi" w:hAnsiTheme="majorHAnsi" w:cstheme="majorHAnsi"/>
          <w:sz w:val="20"/>
          <w:szCs w:val="20"/>
        </w:rPr>
        <w:t>,</w:t>
      </w:r>
    </w:p>
    <w:p w14:paraId="36052CB8" w14:textId="77777777" w:rsidR="00E93E42" w:rsidRDefault="00E93E42" w:rsidP="00E93E42">
      <w:pPr>
        <w:pStyle w:val="Akapitzlist"/>
        <w:numPr>
          <w:ilvl w:val="4"/>
          <w:numId w:val="37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roboty drogowe,</w:t>
      </w:r>
    </w:p>
    <w:p w14:paraId="12676E4C" w14:textId="1FD47E7C" w:rsidR="00F2743E" w:rsidRPr="00E93E42" w:rsidRDefault="00F2743E" w:rsidP="00E93E42">
      <w:pPr>
        <w:pStyle w:val="Akapitzlist"/>
        <w:numPr>
          <w:ilvl w:val="4"/>
          <w:numId w:val="37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>roboty instalacyjne,</w:t>
      </w:r>
    </w:p>
    <w:p w14:paraId="69EFED9F" w14:textId="6F3FA818" w:rsidR="00F2743E" w:rsidRDefault="00F2743E" w:rsidP="00F2743E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F2743E">
        <w:rPr>
          <w:rFonts w:asciiTheme="majorHAnsi" w:hAnsiTheme="majorHAnsi" w:cstheme="majorHAnsi"/>
          <w:sz w:val="20"/>
          <w:szCs w:val="20"/>
        </w:rPr>
        <w:t>o ile nie będą wykonywane przez daną osobę w ramach prowadzonej przez nią działalności gospodarczej, były wykonywane przez osoby zatrudnione (przez Wykonawcę lub podwykonawcę) na podstawie umowy</w:t>
      </w:r>
      <w:r w:rsidR="00993E96">
        <w:rPr>
          <w:rFonts w:asciiTheme="majorHAnsi" w:hAnsiTheme="majorHAnsi" w:cstheme="majorHAnsi"/>
          <w:sz w:val="20"/>
          <w:szCs w:val="20"/>
        </w:rPr>
        <w:t xml:space="preserve"> </w:t>
      </w:r>
      <w:r w:rsidRPr="00F2743E">
        <w:rPr>
          <w:rFonts w:asciiTheme="majorHAnsi" w:hAnsiTheme="majorHAnsi" w:cstheme="majorHAnsi"/>
          <w:sz w:val="20"/>
          <w:szCs w:val="20"/>
        </w:rPr>
        <w:t>o pracę. Wykonawca zobowiązany jest zawrzeć w każdej umowie o podwykonawstwo stosowne zapisy zobowiązujące podwykonawców do zatrudnienia na umowę o pracę wszystkich osób wykonujących wskazane wyżej czynności.</w:t>
      </w:r>
    </w:p>
    <w:p w14:paraId="3FAB8C5A" w14:textId="77777777" w:rsidR="00CF5C2B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Wspólny Słownik Zamówień CPV:</w:t>
      </w:r>
    </w:p>
    <w:p w14:paraId="1D5A18E1" w14:textId="0A0006DA" w:rsidR="00B23909" w:rsidRPr="00B23909" w:rsidRDefault="00B23909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>45233140-2</w:t>
      </w:r>
    </w:p>
    <w:p w14:paraId="15C261B1" w14:textId="44519CFA" w:rsidR="00B23909" w:rsidRDefault="00B23909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>45233290-8</w:t>
      </w:r>
    </w:p>
    <w:p w14:paraId="5705DB68" w14:textId="5D2A8C34" w:rsidR="00E93E42" w:rsidRDefault="00B23909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>45232130-2</w:t>
      </w:r>
    </w:p>
    <w:p w14:paraId="3690A8C6" w14:textId="49089648" w:rsidR="00CF5C2B" w:rsidRPr="00875D2A" w:rsidRDefault="00CF5C2B" w:rsidP="00E93E42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75D2A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B23909">
        <w:rPr>
          <w:rFonts w:asciiTheme="majorHAnsi" w:hAnsiTheme="majorHAnsi" w:cstheme="majorHAnsi"/>
          <w:sz w:val="20"/>
          <w:szCs w:val="20"/>
        </w:rPr>
        <w:t xml:space="preserve">nie </w:t>
      </w:r>
      <w:r w:rsidRPr="00875D2A">
        <w:rPr>
          <w:rFonts w:asciiTheme="majorHAnsi" w:hAnsiTheme="majorHAnsi" w:cstheme="majorHAnsi"/>
          <w:sz w:val="20"/>
          <w:szCs w:val="20"/>
        </w:rPr>
        <w:t>dopuszcza możliwoś</w:t>
      </w:r>
      <w:r w:rsidR="00B23909">
        <w:rPr>
          <w:rFonts w:asciiTheme="majorHAnsi" w:hAnsiTheme="majorHAnsi" w:cstheme="majorHAnsi"/>
          <w:sz w:val="20"/>
          <w:szCs w:val="20"/>
        </w:rPr>
        <w:t>ci</w:t>
      </w:r>
      <w:r w:rsidRPr="00875D2A">
        <w:rPr>
          <w:rFonts w:asciiTheme="majorHAnsi" w:hAnsiTheme="majorHAnsi" w:cstheme="majorHAnsi"/>
          <w:sz w:val="20"/>
          <w:szCs w:val="20"/>
        </w:rPr>
        <w:t xml:space="preserve"> składania ofert częściowych</w:t>
      </w:r>
      <w:r w:rsidR="00A511D5">
        <w:rPr>
          <w:rFonts w:asciiTheme="majorHAnsi" w:hAnsiTheme="majorHAnsi" w:cstheme="majorHAnsi"/>
          <w:sz w:val="20"/>
          <w:szCs w:val="20"/>
        </w:rPr>
        <w:t>.</w:t>
      </w:r>
    </w:p>
    <w:p w14:paraId="66A78EE4" w14:textId="77777777" w:rsidR="00CF5C2B" w:rsidRPr="008B38A3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4521AE4C" w14:textId="17F036A0" w:rsidR="00CF5C2B" w:rsidRPr="00E93E42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B25C65" w:rsidRPr="00E93E42">
        <w:rPr>
          <w:rFonts w:asciiTheme="majorHAnsi" w:hAnsiTheme="majorHAnsi" w:cstheme="majorHAnsi"/>
          <w:sz w:val="20"/>
          <w:szCs w:val="20"/>
        </w:rPr>
        <w:t xml:space="preserve">nie </w:t>
      </w:r>
      <w:r w:rsidRPr="00E93E42">
        <w:rPr>
          <w:rFonts w:asciiTheme="majorHAnsi" w:hAnsiTheme="majorHAnsi" w:cstheme="majorHAnsi"/>
          <w:sz w:val="20"/>
          <w:szCs w:val="20"/>
        </w:rPr>
        <w:t>przewiduje możliwoś</w:t>
      </w:r>
      <w:r w:rsidR="00B25C65" w:rsidRPr="00E93E42">
        <w:rPr>
          <w:rFonts w:asciiTheme="majorHAnsi" w:hAnsiTheme="majorHAnsi" w:cstheme="majorHAnsi"/>
          <w:sz w:val="20"/>
          <w:szCs w:val="20"/>
        </w:rPr>
        <w:t>ci</w:t>
      </w:r>
      <w:r w:rsidRPr="00E93E42">
        <w:rPr>
          <w:rFonts w:asciiTheme="majorHAnsi" w:hAnsiTheme="majorHAnsi" w:cstheme="majorHAnsi"/>
          <w:sz w:val="20"/>
          <w:szCs w:val="20"/>
        </w:rPr>
        <w:t xml:space="preserve"> udzielenie zamówień, o których mowa w art. 67 ust. 1 pkt 6 ustawy Prawo zamówień publicznych. </w:t>
      </w:r>
    </w:p>
    <w:p w14:paraId="050C9B7E" w14:textId="77777777" w:rsidR="00CF5C2B" w:rsidRPr="008B38A3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lastRenderedPageBreak/>
        <w:t>Zamawiający nie zastrzega obowiązku osobistego wykonania przez wykonawcę części zamówienia.</w:t>
      </w:r>
    </w:p>
    <w:p w14:paraId="61178CA9" w14:textId="5F7C2495" w:rsidR="00C95A23" w:rsidRDefault="00C95A23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4445B973" w14:textId="33970537" w:rsidR="00F95162" w:rsidRPr="00F95162" w:rsidRDefault="005B4DA6" w:rsidP="00F95162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spacing w:line="276" w:lineRule="auto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O</w:t>
      </w:r>
      <w:r w:rsidR="00F95162" w:rsidRPr="00F95162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d dnia zawarcia umowy do </w:t>
      </w:r>
      <w:r w:rsidR="00B23909">
        <w:rPr>
          <w:rFonts w:asciiTheme="majorHAnsi" w:hAnsiTheme="majorHAnsi" w:cstheme="majorHAnsi"/>
          <w:bCs/>
          <w:color w:val="000000"/>
          <w:sz w:val="20"/>
          <w:szCs w:val="20"/>
        </w:rPr>
        <w:t>11</w:t>
      </w:r>
      <w:r w:rsidR="00F95162" w:rsidRPr="00F95162">
        <w:rPr>
          <w:rFonts w:asciiTheme="majorHAnsi" w:hAnsiTheme="majorHAnsi" w:cstheme="majorHAnsi"/>
          <w:bCs/>
          <w:color w:val="000000"/>
          <w:sz w:val="20"/>
          <w:szCs w:val="20"/>
        </w:rPr>
        <w:t>.1</w:t>
      </w:r>
      <w:r w:rsidR="00B23909">
        <w:rPr>
          <w:rFonts w:asciiTheme="majorHAnsi" w:hAnsiTheme="majorHAnsi" w:cstheme="majorHAnsi"/>
          <w:bCs/>
          <w:color w:val="000000"/>
          <w:sz w:val="20"/>
          <w:szCs w:val="20"/>
        </w:rPr>
        <w:t>2</w:t>
      </w:r>
      <w:r w:rsidR="00F95162" w:rsidRPr="00F95162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.2020 r. </w:t>
      </w:r>
    </w:p>
    <w:p w14:paraId="004255E5" w14:textId="77777777" w:rsidR="00290903" w:rsidRDefault="00290903" w:rsidP="00290903">
      <w:pPr>
        <w:pStyle w:val="pkt"/>
        <w:keepNext/>
        <w:spacing w:before="0" w:after="40"/>
        <w:ind w:left="0" w:firstLine="284"/>
        <w:rPr>
          <w:rFonts w:asciiTheme="majorHAnsi" w:eastAsia="Lucida Sans Unicode" w:hAnsiTheme="majorHAnsi" w:cstheme="majorHAnsi"/>
          <w:bCs/>
          <w:color w:val="000000"/>
          <w:kern w:val="3"/>
          <w:sz w:val="20"/>
        </w:rPr>
      </w:pPr>
    </w:p>
    <w:p w14:paraId="3A5E6CCA" w14:textId="13E89144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384DFF5D" w:rsidR="00E37F70" w:rsidRDefault="00E37F70" w:rsidP="00DC1100">
      <w:pPr>
        <w:keepNext/>
        <w:numPr>
          <w:ilvl w:val="3"/>
          <w:numId w:val="17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64B3F61F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nie podlegają wykluczeniu na podstawie art. 24 ust. 1 </w:t>
      </w:r>
      <w:r>
        <w:rPr>
          <w:rFonts w:asciiTheme="majorHAnsi" w:hAnsiTheme="majorHAnsi" w:cstheme="majorHAnsi"/>
          <w:sz w:val="20"/>
          <w:szCs w:val="20"/>
        </w:rPr>
        <w:t xml:space="preserve">oraz  24 ust. 5 pkt 1 </w:t>
      </w:r>
      <w:r w:rsidRPr="00E65B89">
        <w:rPr>
          <w:rFonts w:asciiTheme="majorHAnsi" w:hAnsiTheme="majorHAnsi" w:cstheme="majorHAnsi"/>
          <w:sz w:val="20"/>
          <w:szCs w:val="20"/>
        </w:rPr>
        <w:t>ustawy PZP;</w:t>
      </w:r>
    </w:p>
    <w:p w14:paraId="66F5FF1E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spełniają warunki udziału w postępowaniu dotyczące zdolności technicznej lub zawodowej. </w:t>
      </w:r>
    </w:p>
    <w:p w14:paraId="4AAD058B" w14:textId="16E8EAC2" w:rsidR="00555D6A" w:rsidRPr="00031B7D" w:rsidRDefault="003406A7" w:rsidP="00B23909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A1EEE">
        <w:rPr>
          <w:rFonts w:asciiTheme="majorHAnsi" w:hAnsiTheme="majorHAnsi" w:cstheme="majorHAnsi"/>
          <w:sz w:val="20"/>
          <w:szCs w:val="20"/>
        </w:rPr>
        <w:t>W okresie ostatnich pięciu lat przed upływem terminu składania ofert, a jeżeli okres prowadzenia działalności jest krótszy – w tym okresie, wykonali należycie, zgodnie z zasadami sztuki budowlanej i prawidłowo ukończyli jedną robotę budowlaną</w:t>
      </w:r>
      <w:r w:rsidR="001A1EEE" w:rsidRPr="001A1EEE">
        <w:rPr>
          <w:rFonts w:asciiTheme="majorHAnsi" w:hAnsiTheme="majorHAnsi" w:cstheme="majorHAnsi"/>
          <w:sz w:val="20"/>
          <w:szCs w:val="20"/>
        </w:rPr>
        <w:t xml:space="preserve"> o wartości minimum </w:t>
      </w:r>
      <w:r w:rsidR="00B23909">
        <w:rPr>
          <w:rFonts w:asciiTheme="majorHAnsi" w:hAnsiTheme="majorHAnsi" w:cstheme="majorHAnsi"/>
          <w:sz w:val="20"/>
          <w:szCs w:val="20"/>
        </w:rPr>
        <w:t>2</w:t>
      </w:r>
      <w:r w:rsidR="00E93E42" w:rsidRPr="00E93E42">
        <w:rPr>
          <w:rFonts w:asciiTheme="majorHAnsi" w:hAnsiTheme="majorHAnsi" w:cstheme="majorHAnsi"/>
          <w:sz w:val="20"/>
          <w:szCs w:val="20"/>
        </w:rPr>
        <w:t>00.000,00 zł brutto polegającą na budowie lub przebudowie drogi</w:t>
      </w:r>
      <w:r w:rsidR="00B23909">
        <w:rPr>
          <w:rFonts w:asciiTheme="majorHAnsi" w:hAnsiTheme="majorHAnsi" w:cstheme="majorHAnsi"/>
          <w:sz w:val="20"/>
          <w:szCs w:val="20"/>
        </w:rPr>
        <w:t xml:space="preserve"> </w:t>
      </w:r>
      <w:r w:rsidR="00B23909" w:rsidRPr="00B23909">
        <w:rPr>
          <w:rFonts w:asciiTheme="majorHAnsi" w:hAnsiTheme="majorHAnsi" w:cstheme="majorHAnsi"/>
          <w:sz w:val="20"/>
          <w:szCs w:val="20"/>
        </w:rPr>
        <w:t>i</w:t>
      </w:r>
      <w:r w:rsidR="005B4DA6">
        <w:rPr>
          <w:rFonts w:asciiTheme="majorHAnsi" w:hAnsiTheme="majorHAnsi" w:cstheme="majorHAnsi"/>
          <w:sz w:val="20"/>
          <w:szCs w:val="20"/>
        </w:rPr>
        <w:t> </w:t>
      </w:r>
      <w:r w:rsidR="00B23909" w:rsidRPr="00B23909">
        <w:rPr>
          <w:rFonts w:asciiTheme="majorHAnsi" w:hAnsiTheme="majorHAnsi" w:cstheme="majorHAnsi"/>
          <w:sz w:val="20"/>
          <w:szCs w:val="20"/>
        </w:rPr>
        <w:t>parkingów o nawierzchni z kostki betonowej wraz z wykonaniem sieci kanalizacji deszczowej.</w:t>
      </w:r>
    </w:p>
    <w:p w14:paraId="3A6122A6" w14:textId="36093F4D" w:rsidR="003D2F5F" w:rsidRDefault="003D2F5F" w:rsidP="003D2F5F">
      <w:pPr>
        <w:pStyle w:val="Akapitzlist"/>
        <w:keepNext/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251B8E">
        <w:rPr>
          <w:rFonts w:asciiTheme="majorHAnsi" w:hAnsiTheme="majorHAnsi" w:cstheme="majorHAns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3B7B192A" w14:textId="77777777" w:rsidR="003D2F5F" w:rsidRDefault="003D2F5F" w:rsidP="003D2F5F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Dysponują następującymi osobami zdolnymi do wykonania zamówienia:</w:t>
      </w:r>
    </w:p>
    <w:p w14:paraId="6249E78E" w14:textId="1B4F4761" w:rsidR="00E93E42" w:rsidRPr="00E93E42" w:rsidRDefault="00E93E42" w:rsidP="00E93E42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 xml:space="preserve">- </w:t>
      </w:r>
      <w:r>
        <w:rPr>
          <w:rFonts w:asciiTheme="majorHAnsi" w:hAnsiTheme="majorHAnsi" w:cstheme="majorHAnsi"/>
          <w:sz w:val="20"/>
          <w:szCs w:val="20"/>
        </w:rPr>
        <w:t>k</w:t>
      </w:r>
      <w:r w:rsidRPr="00E93E42">
        <w:rPr>
          <w:rFonts w:asciiTheme="majorHAnsi" w:hAnsiTheme="majorHAnsi" w:cstheme="majorHAnsi"/>
          <w:sz w:val="20"/>
          <w:szCs w:val="20"/>
        </w:rPr>
        <w:t xml:space="preserve">ierownik budowy posiadający uprawnienia budowlane do kierowania robotami budowlanymi w  specjalności inżynieryjnej drogowej, </w:t>
      </w:r>
    </w:p>
    <w:p w14:paraId="581C5944" w14:textId="75413802" w:rsidR="00555D6A" w:rsidRDefault="00E93E42" w:rsidP="00E93E42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 xml:space="preserve">- </w:t>
      </w:r>
      <w:r>
        <w:rPr>
          <w:rFonts w:asciiTheme="majorHAnsi" w:hAnsiTheme="majorHAnsi" w:cstheme="majorHAnsi"/>
          <w:sz w:val="20"/>
          <w:szCs w:val="20"/>
        </w:rPr>
        <w:t>k</w:t>
      </w:r>
      <w:r w:rsidRPr="00E93E42">
        <w:rPr>
          <w:rFonts w:asciiTheme="majorHAnsi" w:hAnsiTheme="majorHAnsi" w:cstheme="majorHAnsi"/>
          <w:sz w:val="20"/>
          <w:szCs w:val="20"/>
        </w:rPr>
        <w:t>ierownik robót sanitarnych posiadający uprawnienia budowlane do kierowania robotami budowlanymi w</w:t>
      </w:r>
      <w:r w:rsidR="00B617D4">
        <w:rPr>
          <w:rFonts w:asciiTheme="majorHAnsi" w:hAnsiTheme="majorHAnsi" w:cstheme="majorHAnsi"/>
          <w:sz w:val="20"/>
          <w:szCs w:val="20"/>
        </w:rPr>
        <w:t> </w:t>
      </w:r>
      <w:r w:rsidRPr="00E93E42">
        <w:rPr>
          <w:rFonts w:asciiTheme="majorHAnsi" w:hAnsiTheme="majorHAnsi" w:cstheme="majorHAnsi"/>
          <w:sz w:val="20"/>
          <w:szCs w:val="20"/>
        </w:rPr>
        <w:t>specjalności instalacyjnej w zakresie sieci, instalacji i urządzeń wodociągowych i kanalizacyjnych</w:t>
      </w:r>
      <w:r w:rsidR="00B617D4">
        <w:rPr>
          <w:rFonts w:asciiTheme="majorHAnsi" w:hAnsiTheme="majorHAnsi" w:cstheme="majorHAnsi"/>
          <w:sz w:val="20"/>
          <w:szCs w:val="20"/>
        </w:rPr>
        <w:t>.</w:t>
      </w:r>
    </w:p>
    <w:p w14:paraId="7C813872" w14:textId="3433066C" w:rsidR="003D2F5F" w:rsidRDefault="003406A7" w:rsidP="003406A7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3406A7">
        <w:rPr>
          <w:rFonts w:asciiTheme="majorHAnsi" w:hAnsiTheme="majorHAnsi" w:cstheme="majorHAnsi"/>
          <w:sz w:val="20"/>
          <w:szCs w:val="20"/>
        </w:rPr>
        <w:t>Przez uprawnienia budowlane, o których mowa powyżej Zamawiający rozumie uprawnienia, o których mowa w ustawie z dnia 7 lipca 1994 r. Prawo budowlane (tj. Dz. U. z 2019 r., poz. 1186 ze zm.) oraz w Rozporządzeniu Ministra Infrastruktury i Rozwoju z dnia 29 kwietnia 2019 r. w sprawie przygotowania zawodowego do wykonywania samodzielnych funkcji technicznych w budownictwie (Dz. U. z 2019 r. poz. 831 ze zm.)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(Dz. U. z 2018 r., poz. 2272) lub zamierzający świadczyć usługi transgraniczne w rozumieniu przepisów tej ustawy oraz art. 20a ustawy z dnia 15 grudnia 2000 r. o samorządach zawodowych architektów, inżynierów budownictwa  (Dz. U. z 2019 r., poz. 1117).</w:t>
      </w:r>
    </w:p>
    <w:p w14:paraId="320789DB" w14:textId="22011308" w:rsidR="009B2BE1" w:rsidRPr="00E65B89" w:rsidRDefault="00523A86" w:rsidP="00DC1100">
      <w:pPr>
        <w:pStyle w:val="Akapitzlist"/>
        <w:numPr>
          <w:ilvl w:val="0"/>
          <w:numId w:val="42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 xml:space="preserve">2) niniejszej SIWZ </w:t>
      </w:r>
      <w:r w:rsidR="002B75CA">
        <w:rPr>
          <w:rFonts w:asciiTheme="majorHAnsi" w:hAnsiTheme="majorHAnsi" w:cstheme="majorHAnsi"/>
          <w:b/>
          <w:sz w:val="20"/>
          <w:szCs w:val="20"/>
        </w:rPr>
        <w:br/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DC1100">
      <w:pPr>
        <w:pStyle w:val="Akapitzlist"/>
        <w:numPr>
          <w:ilvl w:val="0"/>
          <w:numId w:val="42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DC1100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DC1100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E65B89">
        <w:rPr>
          <w:rFonts w:asciiTheme="majorHAnsi" w:hAnsiTheme="majorHAnsi" w:cstheme="majorHAnsi"/>
          <w:b/>
          <w:sz w:val="20"/>
          <w:szCs w:val="20"/>
        </w:rPr>
        <w:t>Va</w:t>
      </w:r>
      <w:proofErr w:type="spellEnd"/>
      <w:r w:rsidRPr="00E65B8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494BD08C" w:rsidR="00DC1DF2" w:rsidRPr="00FC7573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lastRenderedPageBreak/>
        <w:t xml:space="preserve">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7D9FB08A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63184AD6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0"/>
    <w:p w14:paraId="42411AA9" w14:textId="0424BE0D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</w:t>
      </w:r>
      <w:r w:rsidR="00E93E42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679C225A" w:rsidR="00421019" w:rsidRPr="00421019" w:rsidRDefault="00421019" w:rsidP="00421019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>Wszelkie zawiadomienia, oświadczenia, wnioski oraz informacje Zamawiający oraz Wykonawcy mogą przekazywać za pośrednictwem operatora pocztowego w rozumieniu ustawy z dnia 23 listopada 2012 r. – Prawo pocztowe (</w:t>
      </w:r>
      <w:r w:rsidR="00454C53" w:rsidRPr="00454C53">
        <w:rPr>
          <w:rFonts w:asciiTheme="majorHAnsi" w:hAnsiTheme="majorHAnsi" w:cstheme="majorHAnsi"/>
          <w:sz w:val="20"/>
          <w:szCs w:val="20"/>
        </w:rPr>
        <w:t>Dz.U. z 2020 r. poz. 1041</w:t>
      </w:r>
      <w:r w:rsidRPr="00421019">
        <w:rPr>
          <w:rFonts w:asciiTheme="majorHAnsi" w:hAnsiTheme="majorHAnsi" w:cstheme="majorHAnsi"/>
          <w:sz w:val="20"/>
          <w:szCs w:val="20"/>
        </w:rPr>
        <w:t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5B4DA6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7109D64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DC1100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DC1100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53C772D9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258DCB4C" w14:textId="77777777" w:rsidR="00E1475A" w:rsidRPr="00E65B89" w:rsidRDefault="00E1475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110ABE0E" w14:textId="00CCEBE2" w:rsidR="00B617D4" w:rsidRDefault="002B75CA" w:rsidP="00B617D4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75CA">
        <w:rPr>
          <w:rFonts w:asciiTheme="majorHAnsi" w:hAnsiTheme="majorHAnsi" w:cstheme="majorHAnsi"/>
          <w:bCs/>
          <w:sz w:val="20"/>
          <w:szCs w:val="20"/>
        </w:rPr>
        <w:t xml:space="preserve">Wykonawca zobowiązany jest wnieść wadium przed upływem terminu składania ofert w wysokości </w:t>
      </w:r>
      <w:r w:rsidR="00B617D4">
        <w:rPr>
          <w:rFonts w:asciiTheme="majorHAnsi" w:hAnsiTheme="majorHAnsi" w:cstheme="majorHAnsi"/>
          <w:bCs/>
          <w:sz w:val="20"/>
          <w:szCs w:val="20"/>
        </w:rPr>
        <w:t>12 0</w:t>
      </w:r>
      <w:r w:rsidRPr="002B75CA">
        <w:rPr>
          <w:rFonts w:asciiTheme="majorHAnsi" w:hAnsiTheme="majorHAnsi" w:cstheme="majorHAnsi"/>
          <w:bCs/>
          <w:sz w:val="20"/>
          <w:szCs w:val="20"/>
        </w:rPr>
        <w:t>00,00 PLN</w:t>
      </w:r>
      <w:r w:rsidR="00B617D4">
        <w:rPr>
          <w:rFonts w:asciiTheme="majorHAnsi" w:hAnsiTheme="majorHAnsi" w:cstheme="majorHAnsi"/>
          <w:bCs/>
          <w:sz w:val="20"/>
          <w:szCs w:val="20"/>
        </w:rPr>
        <w:t>.</w:t>
      </w:r>
    </w:p>
    <w:p w14:paraId="05CB5DC6" w14:textId="3493A392" w:rsidR="002B58D9" w:rsidRPr="002B58D9" w:rsidRDefault="002B58D9" w:rsidP="00B617D4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Wadium może być wniesione w jednej lub kilku z form określonych w art. 45 ust. 6 ustawy. </w:t>
      </w:r>
    </w:p>
    <w:p w14:paraId="18664D84" w14:textId="366F58F2" w:rsidR="00C562E1" w:rsidRDefault="002B58D9" w:rsidP="002B58D9">
      <w:pPr>
        <w:tabs>
          <w:tab w:val="num" w:pos="480"/>
        </w:tabs>
        <w:spacing w:after="40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3.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</w:r>
      <w:r w:rsidR="00C562E1" w:rsidRPr="00C562E1">
        <w:rPr>
          <w:rFonts w:asciiTheme="majorHAnsi" w:eastAsia="Arial Unicode MS" w:hAnsiTheme="majorHAnsi" w:cstheme="majorHAnsi"/>
          <w:sz w:val="20"/>
          <w:szCs w:val="20"/>
        </w:rPr>
        <w:t>Uwaga! Wadium wnoszone w poręczeniach, gwarancjach bankowych, gwarancjach ubezpieczeniowych lub poręczeniach udzielanych przez podmioty, o których mowa w art. 45 ust. 6 pkt 5) ustawy, należy zdeponować przed upływem terminu składania ofert w siedzibie Zamawiającego przy ul. Stefana Złotnickiego 12, 98-220 Zduńska Wola – Kancelaria i zaadresować zgodnie z opisem przedstawionym w rozdziale X SIWZ. Godziny pracy Urzędu Miasta: w poniedziałki od godz. 7:30 do godz. 17:00 oraz od wtorku do piątku od godz. 7:30 do godz. 15:30.</w:t>
      </w:r>
    </w:p>
    <w:p w14:paraId="65D929FA" w14:textId="021A92D5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Z treści tych dokumentów musi wynikać bezwarunkowe, (na każde pisemne żądanie zgłoszone przez Zamawiającego) zobowiązanie Gwaranta do wypłaty Zamawiającemu pełnej kwoty wadium w okolicznościach określonych w art. 46 ust. 4a i ust. 5 ustawy. Wyżej wymienione gwarancje i poręczenia nie mogą wprowadzać żadnych dodatkowych warunków merytorycznych. Ponadto wadium wniesione w formie gwarancji i poręczeń musi mieć taką samą płynność jak wadium wniesione w pieniądzu, co oznacza, że dochodzenie roszczenia z tytułu zapłaty wadium nie może być utrudnione, w szczególności poprzez rozumienie terminu, w którym żądanie zapłaty Zamawiającego powinno dotrzeć do Gwaranta lub Poręczyciela jako terminu ważności gwarancji i poręczeń. Terminu, w którym żądanie zapłaty Zamawiającego powinno dotrzeć do Gwaranta lub Poręczyciela musi dawać możliwość realnego zaspokojenia roszczeń Zamawiającego z Gwarancji lub Poręczenia w przypadku zaistnienia w terminie związania ofertą któregokolwiek z przypadków, o których mowa w art 46 ust. 4a i 5 ustawy. Termin ten musi uwzględniać w szczególności czas niezbędny na dostarczenie pisemnego żądania zapłaty Zamawiającego do Gwaranta lub Poręczyciela.</w:t>
      </w:r>
    </w:p>
    <w:p w14:paraId="572C4CBC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4.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Wadium wnoszone w pieniądzu należy wpłacić przelewem przed upływem terminu składania ofert na rachunek bankowy Zamawiającego:</w:t>
      </w:r>
    </w:p>
    <w:p w14:paraId="5988BE3C" w14:textId="2B33062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Ludowy Bank Spółdzielczy w Zduńskiej Woli</w:t>
      </w:r>
    </w:p>
    <w:p w14:paraId="6DF6D9E3" w14:textId="7777777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Nr konta 81 9279 0007 0071 1166 2000 0120.</w:t>
      </w:r>
    </w:p>
    <w:p w14:paraId="3211CE5B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5.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dokona zwrotu wadium, zgodnie z warunkami określonymi w art. 46 ustawy.</w:t>
      </w:r>
    </w:p>
    <w:p w14:paraId="70263A52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6.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Wykonawca zobowiązany jest wnieść wadium na cały okres związania oferta, określony w rozdziale IX SIWZ.</w:t>
      </w:r>
    </w:p>
    <w:p w14:paraId="05983DA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7.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zatrzymuje wadium zgodnie z warunkami określonymi w art. 46 ustawy.</w:t>
      </w:r>
    </w:p>
    <w:p w14:paraId="4ADE7D2A" w14:textId="3C81C579" w:rsidR="005B6357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8.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Skuteczne wniesienie wadium w pieniądzu następuje z chwilą uznania środków pieniężnych na rachunku bankowym Zamawiającego, o którym mowa w rozdz. VIII. 4 niniejszej SIWZ, przed upływem terminu składania ofert (tj. przed upływem dnia i godziny wyznaczonej jako ostateczny termin składania ofert).</w:t>
      </w:r>
    </w:p>
    <w:p w14:paraId="5D6870F7" w14:textId="77777777" w:rsidR="002B58D9" w:rsidRPr="00E65B89" w:rsidRDefault="002B58D9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DC1100">
      <w:pPr>
        <w:keepNext/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DC1100">
      <w:pPr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16E2518E" w:rsidR="000C6CE4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E93E42" w:rsidRPr="00E65B89" w14:paraId="1155BF84" w14:textId="77777777" w:rsidTr="00DC1100">
        <w:tc>
          <w:tcPr>
            <w:tcW w:w="10490" w:type="dxa"/>
          </w:tcPr>
          <w:p w14:paraId="234B0D9B" w14:textId="1BA983E9" w:rsidR="00E93E42" w:rsidRPr="003D2F5F" w:rsidRDefault="00F75F58" w:rsidP="00E93E42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93E42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3346B6" w:rsidRPr="003346B6">
              <w:rPr>
                <w:rFonts w:asciiTheme="majorHAnsi" w:hAnsiTheme="majorHAnsi" w:cstheme="majorHAnsi"/>
                <w:b/>
                <w:sz w:val="20"/>
                <w:szCs w:val="20"/>
              </w:rPr>
              <w:t>Przebudowa drogi wewnętrznej osiedla mieszkaniowego w obrębie ulic Srebrna- Kilińskiego- Zielona</w:t>
            </w:r>
            <w:r w:rsidRPr="00E93E42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E93E42" w:rsidRPr="00E65B89" w14:paraId="31F2659C" w14:textId="77777777" w:rsidTr="00DC1100">
        <w:tc>
          <w:tcPr>
            <w:tcW w:w="10490" w:type="dxa"/>
          </w:tcPr>
          <w:p w14:paraId="21A0D404" w14:textId="415483E3" w:rsidR="00E93E42" w:rsidRPr="003D2F5F" w:rsidRDefault="00F75F58" w:rsidP="00E93E42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93E4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3346B6" w:rsidRPr="003346B6">
              <w:rPr>
                <w:rFonts w:asciiTheme="majorHAnsi" w:hAnsiTheme="majorHAnsi" w:cstheme="majorHAnsi"/>
                <w:b/>
                <w:sz w:val="20"/>
                <w:szCs w:val="20"/>
              </w:rPr>
              <w:t>IM.271.48.2020.KM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321BADB8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</w:t>
      </w:r>
      <w:r w:rsidR="005969E6" w:rsidRPr="005969E6">
        <w:rPr>
          <w:rFonts w:asciiTheme="majorHAnsi" w:hAnsiTheme="majorHAnsi" w:cstheme="majorHAnsi"/>
          <w:bCs/>
          <w:sz w:val="20"/>
          <w:szCs w:val="20"/>
        </w:rPr>
        <w:t>Dz.U. z 2019 r. poz. 1010 ze zm.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22EEBB57" w:rsidR="00D329E6" w:rsidRPr="00E65B89" w:rsidRDefault="006777E1" w:rsidP="004C3342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6777E1">
        <w:rPr>
          <w:rFonts w:asciiTheme="majorHAnsi" w:eastAsia="Arial Unicode MS" w:hAnsiTheme="majorHAnsi" w:cstheme="majorHAnsi"/>
          <w:sz w:val="20"/>
          <w:szCs w:val="20"/>
        </w:rPr>
        <w:t>Ofertę należy złożyć w siedzibie Zamawiającego przy ul. Stefana Złotnickiego 12</w:t>
      </w:r>
      <w:r w:rsidR="00245302">
        <w:rPr>
          <w:rFonts w:asciiTheme="majorHAnsi" w:eastAsia="Arial Unicode MS" w:hAnsiTheme="majorHAnsi" w:cstheme="majorHAnsi"/>
          <w:sz w:val="20"/>
          <w:szCs w:val="20"/>
        </w:rPr>
        <w:t>,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</w:t>
      </w:r>
      <w:r w:rsidR="00853E34">
        <w:rPr>
          <w:rFonts w:asciiTheme="majorHAnsi" w:eastAsia="Arial Unicode MS" w:hAnsiTheme="majorHAnsi" w:cstheme="majorHAnsi"/>
          <w:sz w:val="20"/>
          <w:szCs w:val="20"/>
        </w:rPr>
        <w:t xml:space="preserve">w Kancelarii 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poprzez przekazanie jej pracownikowi Urzędu Miasta Zduńska Wola, do dnia </w:t>
      </w:r>
      <w:r w:rsidR="00F75F58">
        <w:rPr>
          <w:rFonts w:asciiTheme="majorHAnsi" w:eastAsia="Arial Unicode MS" w:hAnsiTheme="majorHAnsi" w:cstheme="majorHAnsi"/>
          <w:b/>
          <w:bCs/>
          <w:sz w:val="20"/>
          <w:szCs w:val="20"/>
        </w:rPr>
        <w:t>1</w:t>
      </w:r>
      <w:r w:rsidR="00B617D4">
        <w:rPr>
          <w:rFonts w:asciiTheme="majorHAnsi" w:eastAsia="Arial Unicode MS" w:hAnsiTheme="majorHAnsi" w:cstheme="majorHAnsi"/>
          <w:b/>
          <w:bCs/>
          <w:sz w:val="20"/>
          <w:szCs w:val="20"/>
        </w:rPr>
        <w:t>8</w:t>
      </w:r>
      <w:r w:rsidR="00F75F58">
        <w:rPr>
          <w:rFonts w:asciiTheme="majorHAnsi" w:eastAsia="Arial Unicode MS" w:hAnsiTheme="majorHAnsi" w:cstheme="majorHAnsi"/>
          <w:b/>
          <w:bCs/>
          <w:sz w:val="20"/>
          <w:szCs w:val="20"/>
        </w:rPr>
        <w:t>.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0</w:t>
      </w:r>
      <w:r w:rsidR="00F75F58">
        <w:rPr>
          <w:rFonts w:asciiTheme="majorHAnsi" w:eastAsia="Arial Unicode MS" w:hAnsiTheme="majorHAnsi" w:cstheme="majorHAnsi"/>
          <w:b/>
          <w:bCs/>
          <w:sz w:val="20"/>
          <w:szCs w:val="20"/>
        </w:rPr>
        <w:t>9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.2020 r., do godziny 10:00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lastRenderedPageBreak/>
        <w:t xml:space="preserve">z opisem przedstawionym w rozdziale X SIWZ. Godziny pracy Urzędu Miasta: w poniedziałki od godz. 7:30 do godz. 17:00 oraz od wtorku do piątku od godz. 7:30 do godz. 15:30. </w:t>
      </w:r>
    </w:p>
    <w:p w14:paraId="06B410E6" w14:textId="77777777" w:rsidR="0045589E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6D2426" w14:textId="69FC5AA8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3BC6E9" w14:textId="78F1880C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Otwarcie ofert nastąpi w siedzibie Zamawiającego – </w:t>
      </w:r>
      <w:r w:rsidR="0092487D">
        <w:rPr>
          <w:rFonts w:asciiTheme="majorHAnsi" w:hAnsiTheme="majorHAnsi" w:cstheme="majorHAnsi"/>
          <w:sz w:val="20"/>
          <w:szCs w:val="20"/>
        </w:rPr>
        <w:t xml:space="preserve">(Budynek nr 5 </w:t>
      </w:r>
      <w:r w:rsidR="00B559CF">
        <w:rPr>
          <w:rFonts w:asciiTheme="majorHAnsi" w:hAnsiTheme="majorHAnsi" w:cstheme="majorHAnsi"/>
          <w:sz w:val="20"/>
          <w:szCs w:val="20"/>
        </w:rPr>
        <w:t xml:space="preserve">pokój nr </w:t>
      </w:r>
      <w:r w:rsidR="0092487D">
        <w:rPr>
          <w:rFonts w:asciiTheme="majorHAnsi" w:hAnsiTheme="majorHAnsi" w:cstheme="majorHAnsi"/>
          <w:sz w:val="20"/>
          <w:szCs w:val="20"/>
        </w:rPr>
        <w:t>503)</w:t>
      </w:r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="00F75F58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B617D4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="000E693E" w:rsidRPr="00DC1100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582FA4" w:rsidRPr="00DC1100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F75F58">
        <w:rPr>
          <w:rFonts w:asciiTheme="majorHAnsi" w:hAnsiTheme="majorHAnsi" w:cstheme="majorHAnsi"/>
          <w:b/>
          <w:bCs/>
          <w:sz w:val="20"/>
          <w:szCs w:val="20"/>
        </w:rPr>
        <w:t>9</w:t>
      </w:r>
      <w:r w:rsidR="00C602F5" w:rsidRPr="00DC1100">
        <w:rPr>
          <w:rFonts w:asciiTheme="majorHAnsi" w:hAnsiTheme="majorHAnsi" w:cstheme="majorHAnsi"/>
          <w:b/>
          <w:bCs/>
          <w:sz w:val="20"/>
          <w:szCs w:val="20"/>
        </w:rPr>
        <w:t>.20</w:t>
      </w:r>
      <w:r w:rsidR="001F659B" w:rsidRPr="00DC1100">
        <w:rPr>
          <w:rFonts w:asciiTheme="majorHAnsi" w:hAnsiTheme="majorHAnsi" w:cstheme="majorHAnsi"/>
          <w:b/>
          <w:bCs/>
          <w:sz w:val="20"/>
          <w:szCs w:val="20"/>
        </w:rPr>
        <w:t>20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, o godzinie </w:t>
      </w:r>
      <w:r w:rsidR="00421019">
        <w:rPr>
          <w:rFonts w:asciiTheme="majorHAnsi" w:hAnsiTheme="majorHAnsi" w:cstheme="majorHAnsi"/>
          <w:b/>
          <w:sz w:val="20"/>
          <w:szCs w:val="20"/>
        </w:rPr>
        <w:t>1</w:t>
      </w:r>
      <w:r w:rsidR="00245302">
        <w:rPr>
          <w:rFonts w:asciiTheme="majorHAnsi" w:hAnsiTheme="majorHAnsi" w:cstheme="majorHAnsi"/>
          <w:b/>
          <w:sz w:val="20"/>
          <w:szCs w:val="20"/>
        </w:rPr>
        <w:t>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:</w:t>
      </w:r>
      <w:r w:rsidR="003D2F5F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2E4AB2DC" w14:textId="369305A7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</w:t>
      </w:r>
      <w:r w:rsidR="00552FBA"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2BC7013" w14:textId="77777777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986359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38237B2E" w14:textId="5418C832" w:rsidR="006E3805" w:rsidRPr="00E65B89" w:rsidRDefault="006E3805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określa cenę realizacji zamówienia poprzez wskazanie w Formularzu ofertowym sporządzonym wg wzoru stanowiącego </w:t>
      </w:r>
      <w:r w:rsidRPr="00E65B89">
        <w:rPr>
          <w:rFonts w:asciiTheme="majorHAnsi" w:hAnsiTheme="majorHAnsi" w:cstheme="majorHAnsi"/>
          <w:b/>
          <w:sz w:val="20"/>
          <w:szCs w:val="20"/>
        </w:rPr>
        <w:t>Załączniki nr 1 do 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 łącznej ceny ofertowej brutto za r</w:t>
      </w:r>
      <w:r w:rsidR="00470228" w:rsidRPr="00E65B89">
        <w:rPr>
          <w:rFonts w:asciiTheme="majorHAnsi" w:hAnsiTheme="majorHAnsi" w:cstheme="majorHAnsi"/>
          <w:sz w:val="20"/>
          <w:szCs w:val="20"/>
        </w:rPr>
        <w:t>ealizację przedmiotu zamówie</w:t>
      </w:r>
      <w:r w:rsidR="00C96EC2" w:rsidRPr="00E65B89">
        <w:rPr>
          <w:rFonts w:asciiTheme="majorHAnsi" w:hAnsiTheme="majorHAnsi" w:cstheme="majorHAnsi"/>
          <w:sz w:val="20"/>
          <w:szCs w:val="20"/>
        </w:rPr>
        <w:t>nia.</w:t>
      </w:r>
    </w:p>
    <w:p w14:paraId="3BE2DB84" w14:textId="7DB80474" w:rsidR="00DD063A" w:rsidRPr="00E65B89" w:rsidRDefault="00DD063A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Cenę oferty należy podać w formie ryczałtu.</w:t>
      </w:r>
      <w:r w:rsidR="003D5D2A" w:rsidRPr="00E65B89">
        <w:rPr>
          <w:rFonts w:asciiTheme="majorHAnsi" w:hAnsiTheme="majorHAnsi" w:cstheme="majorHAnsi"/>
          <w:sz w:val="20"/>
          <w:szCs w:val="20"/>
        </w:rPr>
        <w:t xml:space="preserve"> Cenę oferty należy wpisać cyfrowo do załącznika nr 1 do SIWZ formularz-oferta. Cena ta będzie brana pod uwagę przez komisję przetargową w trakcie w</w:t>
      </w:r>
      <w:r w:rsidR="006E3805" w:rsidRPr="00E65B89">
        <w:rPr>
          <w:rFonts w:asciiTheme="majorHAnsi" w:hAnsiTheme="majorHAnsi" w:cstheme="majorHAnsi"/>
          <w:sz w:val="20"/>
          <w:szCs w:val="20"/>
        </w:rPr>
        <w:t>yboru najkorzystniejszej oferty.</w:t>
      </w:r>
    </w:p>
    <w:p w14:paraId="189DBCD1" w14:textId="77777777" w:rsidR="005A417D" w:rsidRPr="00E65B89" w:rsidRDefault="00F563A2" w:rsidP="00F563A2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Cena podana w ofercie musi obejmować wszystkie koszty i składniki związane z wykonaniem zamówienia. </w:t>
      </w:r>
    </w:p>
    <w:p w14:paraId="3A290EBD" w14:textId="5005C1B5" w:rsidR="00DD063A" w:rsidRPr="00E65B89" w:rsidRDefault="00DD063A" w:rsidP="008A19BC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Wykonawca przed przystąpieniem do wyceny wyszczególnionych w przedmiocie zamówienia robót dokonał wizji lokalnej w terenie.</w:t>
      </w:r>
    </w:p>
    <w:p w14:paraId="7963069B" w14:textId="1E3CECF1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Ceny muszą być podane i wyliczone w zaokrągleniu do dwóch miejsc po przecinku (</w:t>
      </w:r>
      <w:r w:rsidR="000C6CE4" w:rsidRPr="00E65B89">
        <w:rPr>
          <w:rFonts w:asciiTheme="majorHAnsi" w:hAnsiTheme="majorHAnsi" w:cstheme="majorHAnsi"/>
          <w:sz w:val="20"/>
          <w:szCs w:val="20"/>
        </w:rPr>
        <w:t>zasada zaokrąglenia – poniżej 5 </w:t>
      </w:r>
      <w:r w:rsidRPr="00E65B89">
        <w:rPr>
          <w:rFonts w:asciiTheme="majorHAnsi" w:hAnsiTheme="majorHAnsi" w:cstheme="majorHAnsi"/>
          <w:sz w:val="20"/>
          <w:szCs w:val="20"/>
        </w:rPr>
        <w:t>należy końcówkę pominąć, powyżej i równe 5 należy zaokrąglić w górę).</w:t>
      </w:r>
    </w:p>
    <w:p w14:paraId="670170E7" w14:textId="3B7AA1EB" w:rsidR="00552FBA" w:rsidRPr="00311D8C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Cena oferty winna być wyrażona w złotych polskich (PLN).</w:t>
      </w:r>
    </w:p>
    <w:p w14:paraId="07A6865C" w14:textId="1E772893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E65B89"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Wykonawca, składając ofertę, jest zobligowany</w:t>
      </w:r>
      <w:r w:rsidR="00D66C61"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poinformować zamawiającego, że wybór jego </w:t>
      </w:r>
      <w:r w:rsidRPr="00E65B89"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 w:rsidRPr="00E65B89">
        <w:rPr>
          <w:rFonts w:asciiTheme="majorHAnsi" w:hAnsiTheme="majorHAnsi" w:cstheme="majorHAnsi"/>
          <w:b/>
          <w:sz w:val="20"/>
          <w:szCs w:val="20"/>
        </w:rPr>
        <w:t>(rodzaj) towaru / usługi</w:t>
      </w:r>
      <w:r w:rsidRPr="00E65B89">
        <w:rPr>
          <w:rFonts w:asciiTheme="majorHAnsi" w:hAnsiTheme="majorHAnsi" w:cstheme="majorHAnsi"/>
          <w:sz w:val="20"/>
          <w:szCs w:val="20"/>
        </w:rPr>
        <w:t xml:space="preserve">, których </w:t>
      </w:r>
      <w:r w:rsidRPr="00E65B89">
        <w:rPr>
          <w:rFonts w:asciiTheme="majorHAnsi" w:hAnsiTheme="majorHAnsi" w:cstheme="majorHAnsi"/>
          <w:b/>
          <w:sz w:val="20"/>
          <w:szCs w:val="20"/>
        </w:rPr>
        <w:t>dostawa / świadczenie</w:t>
      </w:r>
      <w:r w:rsidRPr="00E65B89"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9CB5179" w14:textId="77777777" w:rsidR="00245302" w:rsidRPr="00E65B89" w:rsidRDefault="00245302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DC1100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336124E4" w:rsidR="00DC1DF2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20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5387"/>
        <w:gridCol w:w="1843"/>
      </w:tblGrid>
      <w:tr w:rsidR="003D2F5F" w:rsidRPr="00261286" w14:paraId="5B5CEE3F" w14:textId="77777777" w:rsidTr="003346B6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0B95EC" w14:textId="77777777" w:rsidR="003D2F5F" w:rsidRPr="00261286" w:rsidRDefault="003D2F5F" w:rsidP="003346B6">
            <w:pPr>
              <w:pStyle w:val="NormalnyWeb"/>
              <w:keepNext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B833AF9" w14:textId="77777777" w:rsidR="003D2F5F" w:rsidRPr="00261286" w:rsidRDefault="003D2F5F" w:rsidP="003346B6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Nazwa kryterium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7A6429" w14:textId="77777777" w:rsidR="003D2F5F" w:rsidRPr="00261286" w:rsidRDefault="003D2F5F" w:rsidP="003346B6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6613C8F" w14:textId="77777777" w:rsidR="003D2F5F" w:rsidRPr="00261286" w:rsidRDefault="003D2F5F" w:rsidP="003346B6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Waga kryterium</w:t>
            </w:r>
          </w:p>
        </w:tc>
      </w:tr>
      <w:tr w:rsidR="003D2F5F" w:rsidRPr="00261286" w14:paraId="5A3AAEE2" w14:textId="77777777" w:rsidTr="003346B6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72CDEDA" w14:textId="77777777" w:rsidR="003D2F5F" w:rsidRPr="00261286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F6DFD41" w14:textId="77777777" w:rsidR="003D2F5F" w:rsidRPr="001F2BF1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brutto (</w:t>
            </w:r>
            <w:proofErr w:type="spellStart"/>
            <w:r w:rsidRPr="001F2BF1">
              <w:rPr>
                <w:rFonts w:asciiTheme="majorHAnsi" w:hAnsiTheme="majorHAnsi" w:cs="Arial"/>
              </w:rPr>
              <w:t>Pc</w:t>
            </w:r>
            <w:proofErr w:type="spellEnd"/>
            <w:r w:rsidRPr="001F2BF1">
              <w:rPr>
                <w:rFonts w:asciiTheme="majorHAnsi" w:hAnsiTheme="majorHAnsi" w:cs="Arial"/>
              </w:rPr>
              <w:t>)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99978F6" w14:textId="77777777" w:rsidR="003D2F5F" w:rsidRPr="001F2BF1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C240BE" w14:textId="77777777" w:rsidR="003D2F5F" w:rsidRPr="00261286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60,00%</w:t>
            </w:r>
          </w:p>
        </w:tc>
      </w:tr>
      <w:tr w:rsidR="003D2F5F" w:rsidRPr="00261286" w14:paraId="24AFADDA" w14:textId="77777777" w:rsidTr="003346B6">
        <w:trPr>
          <w:cantSplit/>
          <w:trHeight w:val="2401"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5409AB" w14:textId="77777777" w:rsidR="003D2F5F" w:rsidRPr="00261286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B03985F" w14:textId="77777777" w:rsidR="003D2F5F" w:rsidRPr="00261286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cs-CZ"/>
              </w:rPr>
              <w:t>Termin gwarancji - (TG)</w:t>
            </w:r>
          </w:p>
        </w:tc>
        <w:tc>
          <w:tcPr>
            <w:tcW w:w="53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3F957A5" w14:textId="034AA611" w:rsidR="003D2F5F" w:rsidRPr="002927E7" w:rsidRDefault="003D2F5F" w:rsidP="003346B6">
            <w:pPr>
              <w:pStyle w:val="NormalnyWeb"/>
              <w:snapToGrid w:val="0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lang w:val="cs-CZ"/>
              </w:rPr>
              <w:t xml:space="preserve">Termin gwarancji na wykonane roboty i usługi oraz zastosowane materiały. Termin ten musi być określony w przedziale od 60 miesięcy do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 xml:space="preserve"> miesięcy.</w:t>
            </w:r>
            <w:r>
              <w:rPr>
                <w:lang w:val="cs-CZ"/>
              </w:rPr>
              <w:t xml:space="preserve"> </w:t>
            </w:r>
            <w:r>
              <w:rPr>
                <w:rFonts w:asciiTheme="majorHAnsi" w:hAnsiTheme="majorHAnsi" w:cs="Arial"/>
                <w:lang w:val="cs-CZ"/>
              </w:rPr>
              <w:t xml:space="preserve">W przydatku zaoferowania terminu krótszego niż 60 miesięcy oferta zostanie odrzucona, natomiast w przypadku zaoferowania terminu dłuższego niż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 xml:space="preserve"> miesięcy oferta zostanie oceniona tak samo jak by Wykonawca zaoferował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>-miesięczną gwarancję. Jeśli Wykonawca nie wskaże żadnego terminu Zamawiający przyjmie, że Wykonawca zaoferował termin minimalny.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A41469" w14:textId="77777777" w:rsidR="003D2F5F" w:rsidRPr="00261286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  <w:r w:rsidRPr="00261286">
              <w:rPr>
                <w:rFonts w:asciiTheme="majorHAnsi" w:hAnsiTheme="majorHAnsi"/>
              </w:rPr>
              <w:t>,00%</w:t>
            </w:r>
          </w:p>
        </w:tc>
      </w:tr>
    </w:tbl>
    <w:p w14:paraId="30D1191E" w14:textId="60BD6904" w:rsidR="003D2F5F" w:rsidRDefault="003D2F5F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7F000A1" w14:textId="77777777" w:rsidR="00B15222" w:rsidRPr="00E65B89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21DD40C7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 xml:space="preserve">P = </w:t>
      </w:r>
      <w:proofErr w:type="spellStart"/>
      <w:r w:rsidRPr="006A54F5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6A54F5">
        <w:rPr>
          <w:rFonts w:asciiTheme="majorHAnsi" w:hAnsiTheme="majorHAnsi" w:cstheme="majorHAnsi"/>
          <w:sz w:val="20"/>
          <w:szCs w:val="20"/>
        </w:rPr>
        <w:t xml:space="preserve"> + TG</w:t>
      </w:r>
    </w:p>
    <w:p w14:paraId="400AE89C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gdzie:</w:t>
      </w:r>
    </w:p>
    <w:p w14:paraId="7D8A8C19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P  –  liczba punktów oferty badanej,</w:t>
      </w:r>
    </w:p>
    <w:p w14:paraId="472D9CB5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liczba punktów w kryterium Cena oferty brutto</w:t>
      </w:r>
    </w:p>
    <w:p w14:paraId="01EC3348" w14:textId="5BFEF9DA" w:rsidR="009E7F4F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TG – liczba punktów w kryterium Termin gwarancji</w:t>
      </w:r>
    </w:p>
    <w:p w14:paraId="5FC413A8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Pr="0026257C" w:rsidRDefault="009E7F4F" w:rsidP="00DC1100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26257C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</w:p>
    <w:p w14:paraId="0A1E533B" w14:textId="77777777" w:rsidR="001D4D5D" w:rsidRPr="0026257C" w:rsidRDefault="001D4D5D" w:rsidP="001D4D5D">
      <w:pPr>
        <w:suppressAutoHyphens/>
        <w:ind w:left="3541" w:firstLine="707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486BC55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Liczba punktów oferty 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 =</w:t>
      </w:r>
      <w:r w:rsidRPr="0026257C">
        <w:rPr>
          <w:rFonts w:asciiTheme="majorHAnsi" w:hAnsiTheme="majorHAnsi" w:cstheme="majorHAnsi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  <w:t>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0FD06380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4885E1A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najniższa oferowana całkowita cena brutto,</w:t>
      </w:r>
    </w:p>
    <w:p w14:paraId="548A767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całkowita cena brutto badanej oferty.</w:t>
      </w:r>
    </w:p>
    <w:p w14:paraId="5EF0200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najwyższa oferowana całkowita cena brutto</w:t>
      </w:r>
    </w:p>
    <w:p w14:paraId="3D089F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0EDFBD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433A718D" w14:textId="77777777" w:rsidR="003029D9" w:rsidRPr="0026257C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03E9473" w14:textId="4696D13F" w:rsidR="00B35090" w:rsidRPr="0026257C" w:rsidRDefault="006A54F5" w:rsidP="00DC1100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Kryterium termin gwarancji (TG) </w:t>
      </w:r>
      <w:r w:rsidR="00B35090" w:rsidRPr="0026257C">
        <w:rPr>
          <w:rFonts w:asciiTheme="majorHAnsi" w:hAnsiTheme="majorHAnsi" w:cstheme="majorHAnsi"/>
          <w:sz w:val="20"/>
          <w:szCs w:val="20"/>
        </w:rPr>
        <w:t xml:space="preserve">będzie rozpatrywana na podstawie oświadczenia Wykonawcy zawartego w ofercie: </w:t>
      </w:r>
    </w:p>
    <w:p w14:paraId="1BA200D1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Oferty ocenione zostaną wg poniższego wzoru:</w:t>
      </w:r>
    </w:p>
    <w:p w14:paraId="31060F25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507FC147" w14:textId="77777777" w:rsidR="00DC1100" w:rsidRPr="00DC1100" w:rsidRDefault="00DC1100" w:rsidP="00DC1100">
      <w:pPr>
        <w:pStyle w:val="Akapitzlist"/>
        <w:suppressAutoHyphens/>
        <w:ind w:left="3552" w:firstLine="696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OC</w:t>
      </w:r>
    </w:p>
    <w:p w14:paraId="50269B88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Liczba punktów oferty (TG) =</w:t>
      </w:r>
      <w:r w:rsidRPr="00DC1100">
        <w:rPr>
          <w:rFonts w:asciiTheme="majorHAnsi" w:hAnsiTheme="majorHAnsi" w:cs="Arial"/>
          <w:sz w:val="20"/>
          <w:szCs w:val="20"/>
        </w:rPr>
        <w:tab/>
        <w:t>------------------------- x 100 pkt x 40%</w:t>
      </w:r>
    </w:p>
    <w:p w14:paraId="742988F8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ab/>
      </w:r>
      <w:r w:rsidRPr="00DC1100">
        <w:rPr>
          <w:rFonts w:asciiTheme="majorHAnsi" w:hAnsiTheme="majorHAnsi" w:cs="Arial"/>
          <w:sz w:val="20"/>
          <w:szCs w:val="20"/>
        </w:rPr>
        <w:tab/>
      </w:r>
      <w:r w:rsidRPr="00DC1100">
        <w:rPr>
          <w:rFonts w:asciiTheme="majorHAnsi" w:hAnsiTheme="majorHAnsi" w:cs="Arial"/>
          <w:sz w:val="20"/>
          <w:szCs w:val="20"/>
        </w:rPr>
        <w:tab/>
        <w:t xml:space="preserve">                          </w:t>
      </w:r>
      <w:r w:rsidRPr="00DC1100">
        <w:rPr>
          <w:rFonts w:asciiTheme="majorHAnsi" w:hAnsiTheme="majorHAnsi" w:cs="Arial"/>
          <w:sz w:val="20"/>
          <w:szCs w:val="20"/>
        </w:rPr>
        <w:tab/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NTG</w:t>
      </w:r>
    </w:p>
    <w:p w14:paraId="787886C1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42D69346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gdzie:</w:t>
      </w:r>
    </w:p>
    <w:p w14:paraId="3CDCB354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OC</w:t>
      </w:r>
      <w:r w:rsidRPr="00DC1100">
        <w:rPr>
          <w:rFonts w:asciiTheme="majorHAnsi" w:hAnsiTheme="majorHAnsi" w:cs="Arial"/>
          <w:sz w:val="20"/>
          <w:szCs w:val="20"/>
        </w:rPr>
        <w:t xml:space="preserve"> - termin gwarancji oferty ocenianej</w:t>
      </w:r>
    </w:p>
    <w:p w14:paraId="79D8819E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NTG</w:t>
      </w:r>
      <w:r w:rsidRPr="00DC1100">
        <w:rPr>
          <w:rFonts w:asciiTheme="majorHAnsi" w:hAnsiTheme="majorHAnsi" w:cs="Arial"/>
          <w:sz w:val="20"/>
          <w:szCs w:val="20"/>
        </w:rPr>
        <w:t xml:space="preserve"> – najdłuższy termin gwarancji</w:t>
      </w:r>
    </w:p>
    <w:p w14:paraId="01F17E04" w14:textId="77777777" w:rsidR="00DC1100" w:rsidRPr="00DC1100" w:rsidRDefault="00DC1100" w:rsidP="00DC1100">
      <w:pPr>
        <w:pStyle w:val="Akapitzlist"/>
        <w:tabs>
          <w:tab w:val="left" w:pos="3402"/>
        </w:tabs>
        <w:ind w:left="720"/>
        <w:rPr>
          <w:rFonts w:asciiTheme="majorHAnsi" w:hAnsiTheme="majorHAnsi" w:cs="Arial Narrow"/>
          <w:sz w:val="20"/>
          <w:szCs w:val="20"/>
        </w:rPr>
      </w:pPr>
    </w:p>
    <w:p w14:paraId="27D3B446" w14:textId="77777777" w:rsidR="0026257C" w:rsidRPr="0026257C" w:rsidRDefault="0026257C" w:rsidP="0026257C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26257C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26257C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26257C" w:rsidRDefault="00552FBA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26257C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26257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1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1"/>
    </w:p>
    <w:p w14:paraId="49C85DA3" w14:textId="0D85F46E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Wykonawca, którego oferta zostanie wybrana, zobowiązany będzie do wniesienia zabezpieczenia należytego wykonania umowy najpóźniej w dniu jej zawarcia, w wysokości </w:t>
      </w:r>
      <w:r w:rsidR="00750B3F" w:rsidRPr="00750B3F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 % ceny całkowitej brutto</w:t>
      </w:r>
      <w:r w:rsidRPr="00EA5C8D">
        <w:rPr>
          <w:rFonts w:asciiTheme="majorHAnsi" w:hAnsiTheme="majorHAnsi" w:cstheme="majorHAnsi"/>
          <w:sz w:val="20"/>
          <w:szCs w:val="20"/>
        </w:rPr>
        <w:t xml:space="preserve"> podanej w ofercie. </w:t>
      </w:r>
    </w:p>
    <w:p w14:paraId="26BD0365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może być wnoszone według wyboru Wykonawcy w jednej lub w kilku następujących formach:</w:t>
      </w:r>
    </w:p>
    <w:p w14:paraId="3C37F09D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pieniądzu;</w:t>
      </w:r>
    </w:p>
    <w:p w14:paraId="49169658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14:paraId="0292899C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bankowych;</w:t>
      </w:r>
    </w:p>
    <w:p w14:paraId="4AB5DEC4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ubezpieczeniowych;</w:t>
      </w:r>
    </w:p>
    <w:p w14:paraId="3E2FEEC8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udzielanych przez podmioty, o których mowa w art. 6b ust. 5 pkt 2 ustawy z dnia 9 listopada 2000 r. o utworzeniu Polskiej Agencji Rozwoju Przedsiębiorczości (Dz. U. z 2016 r., poz. 359).</w:t>
      </w:r>
    </w:p>
    <w:p w14:paraId="4FE83683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nie wyraża </w:t>
      </w:r>
      <w:r w:rsidRPr="00EA5C8D">
        <w:rPr>
          <w:rFonts w:asciiTheme="majorHAnsi" w:hAnsiTheme="majorHAnsi" w:cstheme="majorHAnsi"/>
          <w:sz w:val="20"/>
          <w:szCs w:val="20"/>
        </w:rPr>
        <w:t>zgody na wniesienie zabezpieczenia w formach określonych art. 148 ust. 2 ustawy PZP.</w:t>
      </w:r>
    </w:p>
    <w:p w14:paraId="1A8020D9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pieniądzu Wykonawca wpłaca przelewem na rachunek bankowy wskazany przez Zamawiającego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: Ludowy Bank Spółdzielczy w Zduńskiej Woli Nr konta 81 9279 0007 0071 1166 2000 0120 </w:t>
      </w:r>
      <w:r w:rsidRPr="00EA5C8D">
        <w:rPr>
          <w:rFonts w:asciiTheme="majorHAnsi" w:hAnsiTheme="majorHAnsi" w:cstheme="majorHAnsi"/>
          <w:sz w:val="20"/>
          <w:szCs w:val="20"/>
        </w:rPr>
        <w:t xml:space="preserve">a wnoszone w innej formie należy składać w </w:t>
      </w:r>
      <w:r w:rsidRPr="00EA5C8D">
        <w:rPr>
          <w:rFonts w:asciiTheme="majorHAnsi" w:hAnsiTheme="majorHAnsi" w:cstheme="majorHAnsi"/>
          <w:b/>
          <w:sz w:val="20"/>
          <w:szCs w:val="20"/>
        </w:rPr>
        <w:t>Kasie Urzędu Miasta Zduńska Wola (budynek nr 4, parter, pokój nr 411).</w:t>
      </w:r>
    </w:p>
    <w:p w14:paraId="4078F5D4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lastRenderedPageBreak/>
        <w:t>Zabezpieczenie należy wnieść w całości przed zawarciem umowy.</w:t>
      </w:r>
    </w:p>
    <w:p w14:paraId="7B7BAD6A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formie poręczenia lub gwarancji musi zawierać następujące elementy:</w:t>
      </w:r>
    </w:p>
    <w:p w14:paraId="52B8AED2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wykonawcy i jego siedzibę (adres) – zgodne z informacjami podanymi w ofercie,</w:t>
      </w:r>
    </w:p>
    <w:p w14:paraId="12179D1C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Beneficjenta (Zamawiającego),</w:t>
      </w:r>
    </w:p>
    <w:p w14:paraId="2EF30773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Gwaranta lub Poręczyciela,</w:t>
      </w:r>
    </w:p>
    <w:p w14:paraId="3C719D2C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Określać wierzytelność, która ma być zabezpieczona gwarancją,</w:t>
      </w:r>
    </w:p>
    <w:p w14:paraId="6DA76504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Sformułowanie zobowiązania Gwarant do nieodwołalnego i bezwarunkowego zapłacenia kwoty zobowiązania na pierwsze żądanie zapłaty Beneficjenta. Ponadto Gwarant nie może uzależniać dokonania zapłaty od spełnienia jakichkolwiek dodatkowych warunków lub też od przedłożenia jakiejkolwiek dokumentacji.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publicznego, poprzez pokrycie tych roszczeń z kwoty zabezpieczenia bez konieczności występowania na drogę sądową. W przypadku przedłożenia gwarancji nie zawierającej wymienionych, bądź posiadającej jakiekolwiek dodatkowe zastrzeżenia, Zamawiający uzna, że wykonawca nie wniósł zabezpieczenia należytego wykonania umowy.</w:t>
      </w:r>
    </w:p>
    <w:p w14:paraId="49DB47F5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Jasno określony termin, w jakim Zamawiający musi doręczyć pisemne żądanie wypłaty do Gwaranta lub Poręczyciela. Termin ten musi uwzględniać wszystkie zapisy umowy oraz:</w:t>
      </w:r>
    </w:p>
    <w:p w14:paraId="7C64656E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dostarczania przesyłek pocztowych koniecznych do wysłania w celu uzyskania możliwości żądania wypłaty do Gwaranta( zarówno do Wykonawcy jak i Gwaranta lub Poręczyciela) tj. minimum 2 dni na dostarczenie każdej niezbędnej przesyłki pocztowej;</w:t>
      </w:r>
    </w:p>
    <w:p w14:paraId="32942E97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niezbędny do uznania przesyłki za dostarczoną tj. 14 dni w przypadku podwójnego jej awizowania;</w:t>
      </w:r>
    </w:p>
    <w:p w14:paraId="79CC139E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7 dniowy termin na uregulowanie należności przez Wykonawcę liczony od dnia otrzymania przez Wykonawcę pisemnego wezwania do zapłaty;</w:t>
      </w:r>
    </w:p>
    <w:p w14:paraId="2519A084" w14:textId="77777777" w:rsidR="00EA5C8D" w:rsidRPr="00EA5C8D" w:rsidRDefault="00EA5C8D" w:rsidP="00EA5C8D">
      <w:pPr>
        <w:spacing w:after="40"/>
        <w:ind w:left="91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Ponadto termin ten musi uwzględniać wszystkie zapisy umowy.</w:t>
      </w:r>
    </w:p>
    <w:p w14:paraId="632FB534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Jasno określony okres ważności gwarancji lub poręczenia. Okres ważności gwarancji lub poręczenia może jedynie określać przedział czasu, w którym wystąpienie nie wykonania lub nienależytego wykonania umowy przez Wykonawcę powoduje powstanie zobowiązania Gwaranta lub Poręczyciela w stosunku do Zamawiającego i nie może być utożsamiany z terminem, o którym mowa w </w:t>
      </w:r>
      <w:proofErr w:type="spellStart"/>
      <w:r w:rsidRPr="00EA5C8D">
        <w:rPr>
          <w:rFonts w:asciiTheme="majorHAnsi" w:hAnsiTheme="majorHAnsi" w:cstheme="majorHAnsi"/>
          <w:sz w:val="20"/>
          <w:szCs w:val="20"/>
        </w:rPr>
        <w:t>ppkt</w:t>
      </w:r>
      <w:proofErr w:type="spellEnd"/>
      <w:r w:rsidRPr="00EA5C8D">
        <w:rPr>
          <w:rFonts w:asciiTheme="majorHAnsi" w:hAnsiTheme="majorHAnsi" w:cstheme="majorHAnsi"/>
          <w:sz w:val="20"/>
          <w:szCs w:val="20"/>
        </w:rPr>
        <w:t xml:space="preserve"> 6. Termin ważności gwarancji musi uwzględniać wszystkie zapisy umowy.</w:t>
      </w:r>
    </w:p>
    <w:p w14:paraId="38477025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 treści zabezpieczenia przedstawionego w formie gwarancji/poręczenia winno wynikać, że bank, ubezpieczyciel, poręczyciel zapłaci, na rzecz Zamawiającego w 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14:paraId="27A616A2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W przypadku, gdy zabezpieczenie, będzie wnoszone w formie innej niż pieniądz, Zamawiający zastrzega sobie prawo do akceptacji projektu ww. dokumentu.</w:t>
      </w:r>
    </w:p>
    <w:p w14:paraId="29BEFA80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Zamawiający zwróci zabezpieczenie w wysokości 70% w terminie do 30 dni od dnia wykonania zamówienia i uznania przez Zamawiającego za należycie wykonane. Zabezpieczenie w wysokości 30%, pozostawione zostanie na zabezpieczenie roszczeń z tytułu rękojmi za wady i zostanie zwrócone nie później niż w 15 dniu po upływie okresu rękojmi za wady,</w:t>
      </w:r>
      <w:r w:rsidRPr="00EA5C8D">
        <w:t xml:space="preserve"> </w:t>
      </w:r>
      <w:r w:rsidRPr="00EA5C8D">
        <w:rPr>
          <w:rFonts w:asciiTheme="majorHAnsi" w:hAnsiTheme="majorHAnsi" w:cstheme="majorHAnsi"/>
          <w:sz w:val="20"/>
          <w:szCs w:val="20"/>
        </w:rPr>
        <w:t>w przypadku nie skorzystania z zabezpieczenia przez Zamawiającego</w:t>
      </w:r>
    </w:p>
    <w:p w14:paraId="178373D1" w14:textId="14CA53DE" w:rsidR="001F3B27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770CD3B2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 xml:space="preserve">Wzór umowy, stanowi </w:t>
      </w:r>
      <w:r w:rsidRPr="00E65B89">
        <w:rPr>
          <w:rFonts w:asciiTheme="majorHAnsi" w:hAnsiTheme="majorHAnsi" w:cstheme="majorHAnsi"/>
        </w:rPr>
        <w:t>Załącznik nr</w:t>
      </w:r>
      <w:r w:rsidR="005B3D14">
        <w:rPr>
          <w:rFonts w:asciiTheme="majorHAnsi" w:hAnsiTheme="majorHAnsi" w:cstheme="majorHAnsi"/>
        </w:rPr>
        <w:t xml:space="preserve"> 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0156D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3CC13110" w:rsidR="006629DC" w:rsidRPr="00E65B89" w:rsidRDefault="006629DC" w:rsidP="000156DD">
      <w:pPr>
        <w:keepNext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z 04.05.2016, str. 1), dalej „RODO”, informuję, że: </w:t>
      </w:r>
    </w:p>
    <w:p w14:paraId="63D3C852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1E2198C9" w:rsidR="006629DC" w:rsidRPr="00F75F58" w:rsidRDefault="006629DC" w:rsidP="003346B6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75F58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F75F58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F75F58">
        <w:rPr>
          <w:rFonts w:asciiTheme="majorHAnsi" w:hAnsiTheme="majorHAnsi" w:cstheme="majorHAnsi"/>
          <w:sz w:val="20"/>
          <w:szCs w:val="20"/>
        </w:rPr>
        <w:t xml:space="preserve">RODO w celu związanym </w:t>
      </w:r>
      <w:r w:rsidR="0018757C" w:rsidRPr="00F75F58">
        <w:rPr>
          <w:rFonts w:asciiTheme="majorHAnsi" w:hAnsiTheme="majorHAnsi" w:cstheme="majorHAnsi"/>
          <w:sz w:val="20"/>
          <w:szCs w:val="20"/>
        </w:rPr>
        <w:br/>
      </w:r>
      <w:r w:rsidRPr="00F75F58">
        <w:rPr>
          <w:rFonts w:asciiTheme="majorHAnsi" w:hAnsiTheme="majorHAnsi" w:cstheme="majorHAnsi"/>
          <w:sz w:val="20"/>
          <w:szCs w:val="20"/>
        </w:rPr>
        <w:t xml:space="preserve">z postępowaniem o udzielenie zamówienia publicznego pn.: </w:t>
      </w:r>
      <w:r w:rsidR="00F75F58" w:rsidRPr="00F75F58">
        <w:rPr>
          <w:rFonts w:asciiTheme="majorHAnsi" w:hAnsiTheme="majorHAnsi" w:cstheme="majorHAnsi"/>
          <w:b/>
          <w:bCs/>
          <w:sz w:val="20"/>
          <w:szCs w:val="20"/>
        </w:rPr>
        <w:t>„</w:t>
      </w:r>
      <w:bookmarkStart w:id="2" w:name="_Hlk49858176"/>
      <w:r w:rsidR="003346B6" w:rsidRPr="003346B6">
        <w:rPr>
          <w:rFonts w:asciiTheme="majorHAnsi" w:hAnsiTheme="majorHAnsi" w:cstheme="majorHAnsi"/>
          <w:b/>
          <w:bCs/>
          <w:sz w:val="20"/>
          <w:szCs w:val="20"/>
        </w:rPr>
        <w:t>Przebudowa drogi wewnętrznej osiedla mieszkaniowego w obrębie ulic Srebrna- Kilińskiego- Zielona</w:t>
      </w:r>
      <w:bookmarkEnd w:id="2"/>
      <w:r w:rsidR="00F75F58" w:rsidRPr="00F75F58">
        <w:rPr>
          <w:rFonts w:asciiTheme="majorHAnsi" w:hAnsiTheme="majorHAnsi" w:cstheme="majorHAnsi"/>
          <w:b/>
          <w:bCs/>
          <w:sz w:val="20"/>
          <w:szCs w:val="20"/>
        </w:rPr>
        <w:t xml:space="preserve">” nr sprawy: </w:t>
      </w:r>
      <w:r w:rsidR="003346B6" w:rsidRPr="003346B6">
        <w:rPr>
          <w:rFonts w:asciiTheme="majorHAnsi" w:hAnsiTheme="majorHAnsi" w:cstheme="majorHAnsi"/>
          <w:b/>
          <w:bCs/>
          <w:sz w:val="20"/>
          <w:szCs w:val="20"/>
        </w:rPr>
        <w:t>IM.271.48.2020.KM</w:t>
      </w:r>
      <w:r w:rsidR="00DD16D5" w:rsidRPr="00F75F5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F75F58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F75F58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64344441" w14:textId="33BBD4EE" w:rsidR="003346B6" w:rsidRDefault="00552FBA" w:rsidP="003346B6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18757C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p w14:paraId="47E46E13" w14:textId="77777777" w:rsidR="003346B6" w:rsidRDefault="003346B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3346B6" w:rsidRPr="009F4795" w14:paraId="3AFCB797" w14:textId="77777777" w:rsidTr="003346B6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4607F988" w14:textId="77777777" w:rsidR="003346B6" w:rsidRPr="009F4795" w:rsidRDefault="003346B6" w:rsidP="003346B6">
            <w:pPr>
              <w:pStyle w:val="Tekstprzypisudolnego"/>
              <w:spacing w:after="40"/>
              <w:ind w:left="458" w:hanging="458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3346B6" w:rsidRPr="009F4795" w14:paraId="254EFAA0" w14:textId="77777777" w:rsidTr="003346B6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1BE5E3" w14:textId="77777777" w:rsidR="003346B6" w:rsidRPr="009F4795" w:rsidRDefault="003346B6" w:rsidP="003346B6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61F198B3" w14:textId="77777777" w:rsidR="003346B6" w:rsidRPr="009F4795" w:rsidRDefault="003346B6" w:rsidP="003346B6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3346B6" w:rsidRPr="009F4795" w14:paraId="073F1208" w14:textId="77777777" w:rsidTr="003346B6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0C7BFD4C" w14:textId="77777777" w:rsidR="003346B6" w:rsidRDefault="003346B6" w:rsidP="003346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0BB1002A" w14:textId="77777777" w:rsidR="003346B6" w:rsidRPr="009F4795" w:rsidRDefault="003346B6" w:rsidP="003346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205FFD89" w14:textId="77777777" w:rsidR="003346B6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1D8E460A" w14:textId="6334BF2B" w:rsidR="003346B6" w:rsidRDefault="003346B6" w:rsidP="003346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D83347">
              <w:rPr>
                <w:rFonts w:ascii="Calibri" w:hAnsi="Calibri" w:cs="Segoe UI"/>
                <w:b/>
                <w:color w:val="000000"/>
              </w:rPr>
              <w:t>„</w:t>
            </w:r>
            <w:r w:rsidRPr="003346B6">
              <w:rPr>
                <w:rFonts w:ascii="Calibri" w:hAnsi="Calibri" w:cs="Segoe UI"/>
                <w:b/>
                <w:color w:val="000000"/>
              </w:rPr>
              <w:t>Przebudowa drogi wewnętrznej osiedla mieszkaniowego w obrębie ulic Srebrna- Kilińskiego- Zielona</w:t>
            </w:r>
            <w:r w:rsidRPr="00D83347">
              <w:rPr>
                <w:rFonts w:ascii="Calibri" w:hAnsi="Calibri" w:cs="Segoe UI"/>
                <w:b/>
                <w:color w:val="000000"/>
              </w:rPr>
              <w:t xml:space="preserve">” </w:t>
            </w:r>
          </w:p>
          <w:p w14:paraId="7621BC3B" w14:textId="7FFA0A36" w:rsidR="003346B6" w:rsidRPr="00127EE1" w:rsidRDefault="003346B6" w:rsidP="003346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D83347">
              <w:rPr>
                <w:rFonts w:ascii="Calibri" w:hAnsi="Calibri" w:cs="Segoe UI"/>
                <w:b/>
                <w:color w:val="000000"/>
              </w:rPr>
              <w:t xml:space="preserve">nr sprawy: </w:t>
            </w:r>
            <w:r w:rsidRPr="003346B6">
              <w:rPr>
                <w:rFonts w:ascii="Calibri" w:hAnsi="Calibri" w:cs="Segoe UI"/>
                <w:b/>
                <w:color w:val="000000"/>
              </w:rPr>
              <w:t>IM.271.48.2020.KM</w:t>
            </w:r>
          </w:p>
        </w:tc>
      </w:tr>
      <w:tr w:rsidR="003346B6" w:rsidRPr="009F4795" w14:paraId="4B4A1992" w14:textId="77777777" w:rsidTr="003346B6">
        <w:trPr>
          <w:trHeight w:val="1502"/>
        </w:trPr>
        <w:tc>
          <w:tcPr>
            <w:tcW w:w="10916" w:type="dxa"/>
            <w:gridSpan w:val="2"/>
          </w:tcPr>
          <w:p w14:paraId="19A37448" w14:textId="77777777" w:rsidR="003346B6" w:rsidRPr="00367B53" w:rsidRDefault="003346B6" w:rsidP="00B617D4">
            <w:pPr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2EB0AA8D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4A8BA622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6A71480E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16E63BE5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19948EDE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39A9D8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635C373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5797CF8B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7601ED3F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42F77D5A" w14:textId="77777777" w:rsidR="003346B6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B90BC17" w14:textId="77777777" w:rsidR="003346B6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6A8C8263" w14:textId="77777777" w:rsidR="003346B6" w:rsidRPr="00BB4C6B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2B730D79" w14:textId="77777777" w:rsidR="003346B6" w:rsidRPr="00BB4C6B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77D897F2" w14:textId="77777777" w:rsidR="003346B6" w:rsidRPr="00367B53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3346B6" w:rsidRPr="009F4795" w14:paraId="065529A8" w14:textId="77777777" w:rsidTr="003346B6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3DD36" w14:textId="77777777" w:rsidR="003346B6" w:rsidRPr="00367B53" w:rsidRDefault="003346B6" w:rsidP="00B617D4">
            <w:pPr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190A6565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3EE08213" w14:textId="4789523D" w:rsidR="003346B6" w:rsidRDefault="003346B6" w:rsidP="003346B6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D8334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„</w:t>
            </w:r>
            <w:r w:rsidRPr="003346B6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Przebudowa drogi wewnętrznej osiedla mieszkaniowego w obrębie ulic Srebrna- Kilińskiego- Zielona</w:t>
            </w:r>
            <w:r w:rsidRPr="00D8334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 xml:space="preserve">” </w:t>
            </w:r>
          </w:p>
          <w:p w14:paraId="45EAD716" w14:textId="546D84DF" w:rsidR="003346B6" w:rsidRPr="00DA0417" w:rsidRDefault="003346B6" w:rsidP="003346B6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D8334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 xml:space="preserve">nr sprawy: </w:t>
            </w:r>
            <w:r w:rsidRPr="003346B6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IM.271.48.2020.KM</w:t>
            </w:r>
          </w:p>
          <w:p w14:paraId="5D4A4C12" w14:textId="77777777" w:rsidR="003346B6" w:rsidRPr="000D549B" w:rsidRDefault="003346B6" w:rsidP="003346B6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3346B6" w:rsidRPr="009F4795" w14:paraId="4C954E5D" w14:textId="77777777" w:rsidTr="003346B6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0C2BC0B7" w14:textId="77777777" w:rsidR="003346B6" w:rsidRPr="00117BBF" w:rsidRDefault="003346B6" w:rsidP="00B617D4">
            <w:pPr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3346B6" w:rsidRPr="00886E41" w14:paraId="553317FE" w14:textId="77777777" w:rsidTr="003346B6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8CE62E" w14:textId="73C4F9CC" w:rsidR="003346B6" w:rsidRDefault="003346B6" w:rsidP="003346B6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za cenę brutto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:</w:t>
                  </w:r>
                </w:p>
                <w:tbl>
                  <w:tblPr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3346B6" w:rsidRPr="007A1110" w14:paraId="25920438" w14:textId="77777777" w:rsidTr="003346B6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096720F2" w14:textId="77777777" w:rsidR="003346B6" w:rsidRPr="007A1110" w:rsidRDefault="003346B6" w:rsidP="003346B6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 w:rsidRPr="007A1110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CENA OFERTOWA BURTTO PLN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54679A29" w14:textId="77777777" w:rsidR="003346B6" w:rsidRPr="007A1110" w:rsidRDefault="003346B6" w:rsidP="003346B6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p w14:paraId="6DB88C57" w14:textId="77777777" w:rsidR="003346B6" w:rsidRDefault="003346B6" w:rsidP="003346B6">
                  <w:pPr>
                    <w:jc w:val="both"/>
                    <w:rPr>
                      <w:rFonts w:asciiTheme="majorHAnsi" w:hAnsiTheme="majorHAnsi" w:cs="Segoe UI"/>
                      <w:sz w:val="20"/>
                      <w:szCs w:val="20"/>
                    </w:rPr>
                  </w:pPr>
                  <w:r w:rsidRPr="00B2212A"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CENA OFERTOWA</w:t>
                  </w:r>
                  <w:r w:rsidRPr="00B2212A">
                    <w:rPr>
                      <w:rFonts w:asciiTheme="majorHAnsi" w:hAnsiTheme="majorHAnsi" w:cs="Segoe UI"/>
                      <w:sz w:val="20"/>
                      <w:szCs w:val="20"/>
                    </w:rPr>
                    <w:t xml:space="preserve">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</w:rPr>
                    <w:t xml:space="preserve">. </w:t>
                  </w:r>
                </w:p>
                <w:p w14:paraId="5BECE80E" w14:textId="77777777" w:rsidR="003346B6" w:rsidRDefault="003346B6" w:rsidP="003346B6">
                  <w:pPr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</w:t>
                  </w:r>
                  <w:proofErr w:type="spellStart"/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cy</w:t>
                  </w:r>
                  <w:proofErr w:type="spellEnd"/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2A8F4411" w14:textId="77777777" w:rsidR="003346B6" w:rsidRPr="00886E41" w:rsidRDefault="003346B6" w:rsidP="003346B6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46B6" w:rsidRPr="00886E41" w14:paraId="5C81D7CB" w14:textId="77777777" w:rsidTr="003346B6">
              <w:trPr>
                <w:trHeight w:val="406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B94467" w14:textId="77777777" w:rsidR="003346B6" w:rsidRPr="00D101BF" w:rsidRDefault="003346B6" w:rsidP="003346B6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7C405F4F" w14:textId="77777777" w:rsidR="003346B6" w:rsidRPr="007D3167" w:rsidRDefault="003346B6" w:rsidP="003346B6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3346B6" w:rsidRPr="00E37F70" w14:paraId="2CC74B82" w14:textId="77777777" w:rsidTr="003346B6">
        <w:trPr>
          <w:trHeight w:val="425"/>
        </w:trPr>
        <w:tc>
          <w:tcPr>
            <w:tcW w:w="10916" w:type="dxa"/>
            <w:gridSpan w:val="2"/>
          </w:tcPr>
          <w:p w14:paraId="16EC1895" w14:textId="77777777" w:rsidR="003346B6" w:rsidRPr="009F4795" w:rsidRDefault="003346B6" w:rsidP="00B617D4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7A77DAF3" w14:textId="77777777" w:rsidR="003346B6" w:rsidRPr="00642B7A" w:rsidRDefault="003346B6" w:rsidP="00B617D4">
            <w:pPr>
              <w:numPr>
                <w:ilvl w:val="0"/>
                <w:numId w:val="43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3179FC6" w14:textId="77777777" w:rsidR="003346B6" w:rsidRPr="00642B7A" w:rsidRDefault="003346B6" w:rsidP="00B617D4">
            <w:pPr>
              <w:numPr>
                <w:ilvl w:val="0"/>
                <w:numId w:val="43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1C5966BE" w14:textId="77777777" w:rsidR="003346B6" w:rsidRPr="001E6C7C" w:rsidRDefault="003346B6" w:rsidP="003346B6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3346B6" w:rsidRPr="00E37F70" w14:paraId="1962D190" w14:textId="77777777" w:rsidTr="003346B6">
        <w:trPr>
          <w:trHeight w:val="1980"/>
        </w:trPr>
        <w:tc>
          <w:tcPr>
            <w:tcW w:w="10916" w:type="dxa"/>
            <w:gridSpan w:val="2"/>
          </w:tcPr>
          <w:p w14:paraId="74A894D0" w14:textId="77777777" w:rsidR="003346B6" w:rsidRPr="00A54958" w:rsidRDefault="003346B6" w:rsidP="00B617D4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lastRenderedPageBreak/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0261E08F" w14:textId="77777777" w:rsidR="003346B6" w:rsidRPr="00A54958" w:rsidRDefault="003346B6" w:rsidP="003346B6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7FF07E20" w14:textId="77777777" w:rsidR="003346B6" w:rsidRPr="009F4795" w:rsidRDefault="003346B6" w:rsidP="00B617D4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482389F6" w14:textId="77777777" w:rsidR="003346B6" w:rsidRPr="005626D2" w:rsidRDefault="003346B6" w:rsidP="003346B6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16708859" w14:textId="77777777" w:rsidR="003346B6" w:rsidRPr="00117BBF" w:rsidRDefault="003346B6" w:rsidP="00B617D4">
            <w:pPr>
              <w:numPr>
                <w:ilvl w:val="0"/>
                <w:numId w:val="4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762B79F9" w14:textId="77777777" w:rsidR="003346B6" w:rsidRPr="00117BBF" w:rsidRDefault="003346B6" w:rsidP="00B617D4">
            <w:pPr>
              <w:numPr>
                <w:ilvl w:val="0"/>
                <w:numId w:val="4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7CF335C5" w14:textId="77777777" w:rsidR="003346B6" w:rsidRPr="009F4795" w:rsidRDefault="003346B6" w:rsidP="00B617D4">
            <w:pPr>
              <w:numPr>
                <w:ilvl w:val="0"/>
                <w:numId w:val="4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3346B6" w:rsidRPr="00E37F70" w14:paraId="594838C9" w14:textId="77777777" w:rsidTr="003346B6">
        <w:trPr>
          <w:trHeight w:val="280"/>
        </w:trPr>
        <w:tc>
          <w:tcPr>
            <w:tcW w:w="10916" w:type="dxa"/>
            <w:gridSpan w:val="2"/>
          </w:tcPr>
          <w:p w14:paraId="7F0E32B0" w14:textId="77777777" w:rsidR="003346B6" w:rsidRPr="005D476E" w:rsidRDefault="003346B6" w:rsidP="00B617D4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5EBB7EAD" w14:textId="77777777" w:rsidR="003346B6" w:rsidRPr="005D476E" w:rsidRDefault="003346B6" w:rsidP="00B617D4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59F78CAF" w14:textId="77777777" w:rsidR="003346B6" w:rsidRPr="005D476E" w:rsidRDefault="003346B6" w:rsidP="00B617D4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08DD0D9D" w14:textId="77777777" w:rsidR="003346B6" w:rsidRPr="005D476E" w:rsidRDefault="003346B6" w:rsidP="00B617D4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235FF310" w14:textId="77777777" w:rsidR="003346B6" w:rsidRPr="005D476E" w:rsidRDefault="003346B6" w:rsidP="00B617D4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32FC7B0A" w14:textId="77777777" w:rsidR="003346B6" w:rsidRPr="005D476E" w:rsidRDefault="003346B6" w:rsidP="00B617D4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1B08FA63" w14:textId="77777777" w:rsidR="003346B6" w:rsidRPr="009F4795" w:rsidRDefault="003346B6" w:rsidP="00B617D4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427A73F1" w14:textId="77777777" w:rsidR="003346B6" w:rsidRPr="009F4795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6EBEC56E" w14:textId="77777777" w:rsidR="003346B6" w:rsidRPr="009F4795" w:rsidRDefault="003346B6" w:rsidP="00B617D4">
            <w:pPr>
              <w:numPr>
                <w:ilvl w:val="0"/>
                <w:numId w:val="4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7A907D8" w14:textId="77777777" w:rsidR="003346B6" w:rsidRPr="009F4795" w:rsidRDefault="003346B6" w:rsidP="00B617D4">
            <w:pPr>
              <w:numPr>
                <w:ilvl w:val="0"/>
                <w:numId w:val="4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A9EBF1D" w14:textId="77777777" w:rsidR="003346B6" w:rsidRPr="009F4795" w:rsidRDefault="003346B6" w:rsidP="00B617D4">
            <w:pPr>
              <w:numPr>
                <w:ilvl w:val="0"/>
                <w:numId w:val="4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716869D" w14:textId="77777777" w:rsidR="003346B6" w:rsidRPr="009F4795" w:rsidRDefault="003346B6" w:rsidP="00B617D4">
            <w:pPr>
              <w:numPr>
                <w:ilvl w:val="0"/>
                <w:numId w:val="4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6370F07" w14:textId="77777777" w:rsidR="003346B6" w:rsidRPr="009F4795" w:rsidRDefault="003346B6" w:rsidP="003346B6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3346B6" w:rsidRPr="009F4795" w14:paraId="43D2FC6E" w14:textId="77777777" w:rsidTr="003346B6">
        <w:trPr>
          <w:trHeight w:val="1319"/>
        </w:trPr>
        <w:tc>
          <w:tcPr>
            <w:tcW w:w="5246" w:type="dxa"/>
            <w:vAlign w:val="bottom"/>
          </w:tcPr>
          <w:p w14:paraId="42B76E88" w14:textId="77777777" w:rsidR="003346B6" w:rsidRPr="009F4795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12182662" w14:textId="77777777" w:rsidR="003346B6" w:rsidRPr="009F4795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43854250" w14:textId="77777777" w:rsidR="003346B6" w:rsidRPr="009F4795" w:rsidRDefault="003346B6" w:rsidP="003346B6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6A4DC031" w14:textId="77777777" w:rsidR="003346B6" w:rsidRPr="009F4795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102ADFA1" w14:textId="77777777" w:rsidR="003346B6" w:rsidRDefault="003346B6" w:rsidP="003346B6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57D1EAE5" w14:textId="77777777" w:rsidR="003346B6" w:rsidRDefault="003346B6" w:rsidP="003346B6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2B2D3101" w14:textId="77777777" w:rsidR="003346B6" w:rsidRDefault="003346B6" w:rsidP="003346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FBDB6B8" w14:textId="77777777" w:rsidR="003346B6" w:rsidRDefault="003346B6" w:rsidP="003346B6">
      <w:pPr>
        <w:pStyle w:val="NormalnyWeb"/>
        <w:spacing w:line="276" w:lineRule="auto"/>
        <w:ind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346B6" w:rsidRPr="004C33E9" w14:paraId="25A1F7A8" w14:textId="77777777" w:rsidTr="003346B6">
        <w:tc>
          <w:tcPr>
            <w:tcW w:w="9214" w:type="dxa"/>
            <w:shd w:val="clear" w:color="auto" w:fill="D9D9D9"/>
            <w:vAlign w:val="center"/>
          </w:tcPr>
          <w:p w14:paraId="2C17BC5D" w14:textId="77777777" w:rsidR="003346B6" w:rsidRPr="004C33E9" w:rsidRDefault="003346B6" w:rsidP="003346B6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3346B6" w:rsidRPr="004C33E9" w14:paraId="0069333D" w14:textId="77777777" w:rsidTr="003346B6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1A6A087" w14:textId="77777777" w:rsidR="003346B6" w:rsidRPr="004C33E9" w:rsidRDefault="003346B6" w:rsidP="003346B6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5EDF569E" w14:textId="77777777" w:rsidR="003346B6" w:rsidRPr="004C33E9" w:rsidRDefault="003346B6" w:rsidP="003346B6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90AD2BA" w14:textId="77777777" w:rsidR="003346B6" w:rsidRPr="00A058AD" w:rsidRDefault="003346B6" w:rsidP="003346B6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6F42FDF0" w14:textId="77777777" w:rsidR="003346B6" w:rsidRPr="00A058AD" w:rsidRDefault="003346B6" w:rsidP="003346B6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814CE41" w14:textId="77777777" w:rsidR="003346B6" w:rsidRPr="00A058AD" w:rsidRDefault="003346B6" w:rsidP="003346B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1398D5F" w14:textId="77777777" w:rsidR="003346B6" w:rsidRPr="003D272A" w:rsidRDefault="003346B6" w:rsidP="003346B6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7F155CC" w14:textId="77777777" w:rsidR="003346B6" w:rsidRPr="00A058AD" w:rsidRDefault="003346B6" w:rsidP="003346B6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075363E" w14:textId="77777777" w:rsidR="003346B6" w:rsidRPr="00A058AD" w:rsidRDefault="003346B6" w:rsidP="003346B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EC841A6" w14:textId="77777777" w:rsidR="00B617D4" w:rsidRDefault="00B617D4" w:rsidP="003346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BAEDF22" w14:textId="64FD26D9" w:rsidR="003346B6" w:rsidRPr="00EA74CD" w:rsidRDefault="003346B6" w:rsidP="003346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5EB309DF" w14:textId="77777777" w:rsidR="003346B6" w:rsidRPr="005319CA" w:rsidRDefault="003346B6" w:rsidP="003346B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8E86C8" w14:textId="77777777" w:rsidR="003346B6" w:rsidRPr="005319CA" w:rsidRDefault="003346B6" w:rsidP="003346B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17D5672C" w14:textId="77777777" w:rsidR="003346B6" w:rsidRPr="00BF1F3F" w:rsidRDefault="003346B6" w:rsidP="003346B6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70E3C585" w14:textId="77777777" w:rsidR="003346B6" w:rsidRPr="001448FB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D1D648B" w14:textId="5DAC1702" w:rsidR="003346B6" w:rsidRPr="008F7EA0" w:rsidRDefault="003346B6" w:rsidP="003346B6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</w:t>
      </w:r>
      <w:r>
        <w:rPr>
          <w:rFonts w:ascii="Arial" w:hAnsi="Arial" w:cs="Arial"/>
          <w:sz w:val="21"/>
          <w:szCs w:val="21"/>
        </w:rPr>
        <w:t xml:space="preserve">. </w:t>
      </w:r>
      <w:r w:rsidRPr="00D83347">
        <w:rPr>
          <w:rFonts w:ascii="Arial" w:hAnsi="Arial" w:cs="Arial"/>
          <w:sz w:val="21"/>
          <w:szCs w:val="21"/>
        </w:rPr>
        <w:t>„</w:t>
      </w:r>
      <w:r w:rsidRPr="003346B6">
        <w:rPr>
          <w:rFonts w:ascii="Arial" w:hAnsi="Arial" w:cs="Arial"/>
          <w:sz w:val="21"/>
          <w:szCs w:val="21"/>
        </w:rPr>
        <w:t>Przebudowa drogi wewnętrznej osiedla mieszkaniowego w obrębie ulic Srebrna- Kilińskiego- Zielona</w:t>
      </w:r>
      <w:r w:rsidRPr="00D83347">
        <w:rPr>
          <w:rFonts w:ascii="Arial" w:hAnsi="Arial" w:cs="Arial"/>
          <w:sz w:val="21"/>
          <w:szCs w:val="21"/>
        </w:rPr>
        <w:t xml:space="preserve">” nr sprawy: </w:t>
      </w:r>
      <w:r w:rsidRPr="003346B6">
        <w:rPr>
          <w:rFonts w:ascii="Arial" w:hAnsi="Arial" w:cs="Arial"/>
          <w:sz w:val="21"/>
          <w:szCs w:val="21"/>
        </w:rPr>
        <w:t>IM.271.48.2020.KM</w:t>
      </w:r>
      <w:r w:rsidRPr="00D83347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1BA7119F" w14:textId="77777777" w:rsidR="003346B6" w:rsidRPr="00CC6896" w:rsidRDefault="003346B6" w:rsidP="003346B6">
      <w:pPr>
        <w:spacing w:line="360" w:lineRule="auto"/>
        <w:jc w:val="both"/>
        <w:rPr>
          <w:rFonts w:ascii="Arial" w:hAnsi="Arial" w:cs="Arial"/>
        </w:rPr>
      </w:pPr>
    </w:p>
    <w:p w14:paraId="735BD49B" w14:textId="77777777" w:rsidR="003346B6" w:rsidRPr="001448FB" w:rsidRDefault="003346B6" w:rsidP="003346B6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24F821F7" w14:textId="77777777" w:rsidR="003346B6" w:rsidRDefault="003346B6" w:rsidP="003346B6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E3BCAAF" w14:textId="77777777" w:rsidR="003346B6" w:rsidRPr="00E62A16" w:rsidRDefault="003346B6" w:rsidP="003346B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62A16">
        <w:rPr>
          <w:rFonts w:ascii="Arial" w:hAnsi="Arial" w:cs="Arial"/>
          <w:sz w:val="21"/>
          <w:szCs w:val="21"/>
        </w:rPr>
        <w:br/>
        <w:t>art. 24 ust 1 pkt 12-23 oraz art. 24 ust. 5 pkt 1 ustawy Pzp.</w:t>
      </w:r>
    </w:p>
    <w:p w14:paraId="36DB8021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CF42B0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3E2577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23023AA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BD51E01" w14:textId="77777777" w:rsidR="003346B6" w:rsidRPr="00190D6E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ECDFE8" w14:textId="77777777" w:rsidR="003346B6" w:rsidRPr="00190D6E" w:rsidRDefault="003346B6" w:rsidP="003346B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0F56B56E" w14:textId="77777777" w:rsidR="003346B6" w:rsidRPr="00307A36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C7AF10A" w14:textId="77777777" w:rsidR="003346B6" w:rsidRPr="000613EB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37DC953" w14:textId="77777777" w:rsidR="003346B6" w:rsidRPr="00A56074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BA153EF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1DEF69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766516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310E3F1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A05846B" w14:textId="77777777" w:rsidR="003346B6" w:rsidRPr="00190D6E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0B5DDFA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11A93E" w14:textId="77777777" w:rsidR="003346B6" w:rsidRPr="000F2452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969F2A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396500F9" w14:textId="77777777" w:rsidR="003346B6" w:rsidRPr="003C58F8" w:rsidRDefault="003346B6" w:rsidP="003346B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72E32DE4" w14:textId="77777777" w:rsidR="003346B6" w:rsidRPr="009375EB" w:rsidRDefault="003346B6" w:rsidP="003346B6">
      <w:pPr>
        <w:spacing w:line="360" w:lineRule="auto"/>
        <w:jc w:val="both"/>
        <w:rPr>
          <w:rFonts w:ascii="Arial" w:hAnsi="Arial" w:cs="Arial"/>
          <w:b/>
        </w:rPr>
      </w:pPr>
    </w:p>
    <w:p w14:paraId="10647114" w14:textId="77777777" w:rsidR="003346B6" w:rsidRPr="00B80D0E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852B972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A13890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03A062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22CD905" w14:textId="77777777" w:rsidR="003346B6" w:rsidRPr="00190D6E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D8E73BF" w14:textId="77777777" w:rsidR="003346B6" w:rsidRPr="005A73FB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FB6BE8" w14:textId="77777777" w:rsidR="003346B6" w:rsidRPr="00642B7A" w:rsidRDefault="003346B6" w:rsidP="003346B6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3467977F" w14:textId="77777777" w:rsidR="003346B6" w:rsidRPr="00262D61" w:rsidRDefault="003346B6" w:rsidP="003346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052BB26A" w14:textId="77777777" w:rsidR="003346B6" w:rsidRDefault="003346B6" w:rsidP="003346B6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786846B9" w14:textId="77777777" w:rsidR="003346B6" w:rsidRPr="00A22DCF" w:rsidRDefault="003346B6" w:rsidP="003346B6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536E2C94" w14:textId="77777777" w:rsidR="003346B6" w:rsidRPr="00A22DCF" w:rsidRDefault="003346B6" w:rsidP="003346B6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4B10FE5" w14:textId="67D1B977" w:rsidR="003346B6" w:rsidRDefault="003346B6" w:rsidP="003346B6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bookmarkStart w:id="3" w:name="_Hlk49859324"/>
      <w:r w:rsidRPr="00D83347">
        <w:rPr>
          <w:rFonts w:ascii="Arial" w:hAnsi="Arial" w:cs="Arial"/>
          <w:sz w:val="21"/>
          <w:szCs w:val="21"/>
        </w:rPr>
        <w:t>„</w:t>
      </w:r>
      <w:r w:rsidRPr="003346B6">
        <w:rPr>
          <w:rFonts w:ascii="Arial" w:hAnsi="Arial" w:cs="Arial"/>
          <w:sz w:val="21"/>
          <w:szCs w:val="21"/>
        </w:rPr>
        <w:t>Przebudowa drogi wewnętrznej osiedla mieszkaniowego w obrębie ulic Srebrna- Kilińskiego- Zielona</w:t>
      </w:r>
      <w:r w:rsidRPr="00D83347">
        <w:rPr>
          <w:rFonts w:ascii="Arial" w:hAnsi="Arial" w:cs="Arial"/>
          <w:sz w:val="21"/>
          <w:szCs w:val="21"/>
        </w:rPr>
        <w:t xml:space="preserve">” nr sprawy: </w:t>
      </w:r>
      <w:r w:rsidRPr="003346B6">
        <w:rPr>
          <w:rFonts w:ascii="Arial" w:hAnsi="Arial" w:cs="Arial"/>
          <w:sz w:val="21"/>
          <w:szCs w:val="21"/>
        </w:rPr>
        <w:t>IM.271.48.2020.KM</w:t>
      </w:r>
      <w:bookmarkEnd w:id="3"/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7BB8DC5" w14:textId="77777777" w:rsidR="003346B6" w:rsidRPr="00A22DCF" w:rsidRDefault="003346B6" w:rsidP="003346B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13AA6A4" w14:textId="77777777" w:rsidR="003346B6" w:rsidRPr="00E31C06" w:rsidRDefault="003346B6" w:rsidP="003346B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5217C6E1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53595C1" w14:textId="77777777" w:rsidR="003346B6" w:rsidRDefault="003346B6" w:rsidP="003346B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Istotnych  Warunków Zamówienia w rozdziale V pkt 1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3BEFC29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DC6BDC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22D540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A5BDBAD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1077D7A" w14:textId="77777777" w:rsidR="003346B6" w:rsidRPr="00025C8D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7656E17" w14:textId="77777777" w:rsidR="003346B6" w:rsidRPr="00190D6E" w:rsidRDefault="003346B6" w:rsidP="003346B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593D27BE" w14:textId="77777777" w:rsidR="003346B6" w:rsidRPr="00B15FD3" w:rsidRDefault="003346B6" w:rsidP="003346B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A2A977E" w14:textId="77777777" w:rsidR="003346B6" w:rsidRDefault="003346B6" w:rsidP="003346B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F026CBA" w14:textId="77777777" w:rsidR="003346B6" w:rsidRDefault="003346B6" w:rsidP="003346B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4B11FF00" w14:textId="77777777" w:rsidR="003346B6" w:rsidRDefault="003346B6" w:rsidP="003346B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0C707E57" w14:textId="77777777" w:rsidR="003346B6" w:rsidRDefault="003346B6" w:rsidP="003346B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AB9331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1B3A9280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12E7DB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558E9B" w14:textId="77777777" w:rsidR="003346B6" w:rsidRPr="00190D6E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64CA62E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8FEC55" w14:textId="6C8264B4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5E51CA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6A4681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1FA39A" w14:textId="77777777" w:rsidR="003346B6" w:rsidRPr="001D3A19" w:rsidRDefault="003346B6" w:rsidP="003346B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D3EB2A" w14:textId="77777777" w:rsidR="003346B6" w:rsidRPr="00A22DCF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DF18826" w14:textId="77777777" w:rsidR="003346B6" w:rsidRPr="00A22DCF" w:rsidRDefault="003346B6" w:rsidP="003346B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00C93C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34DBCF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E18C4F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4D09323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0A9506C" w14:textId="77777777" w:rsidR="003346B6" w:rsidRPr="00190D6E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4AC99D6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966887" w14:textId="77777777" w:rsidR="003346B6" w:rsidRPr="001C11C2" w:rsidRDefault="003346B6" w:rsidP="003346B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proofErr w:type="spellStart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ależy</w:t>
      </w:r>
      <w:proofErr w:type="spellEnd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6134EF50" w14:textId="438B6FF2" w:rsidR="00B617D4" w:rsidRDefault="00B617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617D4" w:rsidRPr="004C33E9" w14:paraId="39CF9C4A" w14:textId="77777777" w:rsidTr="005B4DA6">
        <w:tc>
          <w:tcPr>
            <w:tcW w:w="9214" w:type="dxa"/>
            <w:shd w:val="clear" w:color="auto" w:fill="D9D9D9"/>
            <w:vAlign w:val="center"/>
          </w:tcPr>
          <w:p w14:paraId="7DA18DF3" w14:textId="77777777" w:rsidR="00B617D4" w:rsidRPr="004C33E9" w:rsidRDefault="00B617D4" w:rsidP="005B4DA6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B617D4" w:rsidRPr="004C33E9" w14:paraId="0AEDE1D2" w14:textId="77777777" w:rsidTr="005B4DA6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6CAB83D8" w14:textId="77777777" w:rsidR="00B617D4" w:rsidRPr="004C33E9" w:rsidRDefault="00B617D4" w:rsidP="005B4DA6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62FCDB93" w14:textId="77777777" w:rsidR="00B617D4" w:rsidRDefault="00B617D4" w:rsidP="00B617D4">
      <w:pPr>
        <w:ind w:left="5664"/>
        <w:rPr>
          <w:b/>
          <w:lang w:eastAsia="x-none"/>
        </w:rPr>
      </w:pPr>
    </w:p>
    <w:p w14:paraId="19808FA4" w14:textId="77777777" w:rsidR="00B617D4" w:rsidRPr="00B42A67" w:rsidRDefault="00B617D4" w:rsidP="00B617D4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74133601" w14:textId="77777777" w:rsidR="00B617D4" w:rsidRPr="00B42A67" w:rsidRDefault="00B617D4" w:rsidP="00B617D4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200BC3BE" w14:textId="77777777" w:rsidR="00B617D4" w:rsidRPr="00B42A67" w:rsidRDefault="00B617D4" w:rsidP="00B617D4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7E6121C4" w14:textId="77777777" w:rsidR="00B617D4" w:rsidRPr="00B42A67" w:rsidRDefault="00B617D4" w:rsidP="00B617D4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6F5962EC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5334E85A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2FC29ED6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58543EEC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32FED301" w14:textId="77777777" w:rsidR="00B617D4" w:rsidRPr="00B42A67" w:rsidRDefault="00B617D4" w:rsidP="00B617D4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4F19D16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74243905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2CAC618A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6C26B42F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23DB731A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34DB6205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5F4C2EC9" w14:textId="2EB00751" w:rsidR="00B617D4" w:rsidRDefault="00B617D4" w:rsidP="00B617D4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Pr="00B617D4">
        <w:rPr>
          <w:rFonts w:ascii="Arial" w:hAnsi="Arial" w:cs="Arial"/>
          <w:sz w:val="20"/>
          <w:szCs w:val="20"/>
        </w:rPr>
        <w:t>„Przebudowa drogi wewnętrznej osiedla mieszkaniowego w obrębie ulic Srebrna- Kilińskiego- Zielona” nr sprawy: IM.271.48.2020.KM</w:t>
      </w:r>
      <w:r>
        <w:rPr>
          <w:rFonts w:ascii="Arial" w:hAnsi="Arial" w:cs="Arial"/>
          <w:sz w:val="20"/>
          <w:szCs w:val="20"/>
        </w:rPr>
        <w:t>.</w:t>
      </w:r>
    </w:p>
    <w:p w14:paraId="08ABAE1D" w14:textId="77777777" w:rsidR="00B617D4" w:rsidRPr="00B42A67" w:rsidRDefault="00B617D4" w:rsidP="00B617D4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3D4340E3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B617D4" w:rsidRPr="00B42A67" w14:paraId="5A3FC9B0" w14:textId="77777777" w:rsidTr="005B4DA6">
        <w:tc>
          <w:tcPr>
            <w:tcW w:w="543" w:type="dxa"/>
          </w:tcPr>
          <w:p w14:paraId="581D20B3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707C63DE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6F102A9D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B617D4" w:rsidRPr="00B42A67" w14:paraId="219080EB" w14:textId="77777777" w:rsidTr="005B4DA6">
        <w:tc>
          <w:tcPr>
            <w:tcW w:w="543" w:type="dxa"/>
          </w:tcPr>
          <w:p w14:paraId="5C293A21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4A7F1FC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29FB1CE7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7D4" w:rsidRPr="00B42A67" w14:paraId="3865DB80" w14:textId="77777777" w:rsidTr="005B4DA6">
        <w:tc>
          <w:tcPr>
            <w:tcW w:w="543" w:type="dxa"/>
          </w:tcPr>
          <w:p w14:paraId="3FAE7749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2323030A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1138501B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7D4" w:rsidRPr="00B42A67" w14:paraId="3FE20971" w14:textId="77777777" w:rsidTr="005B4DA6">
        <w:tc>
          <w:tcPr>
            <w:tcW w:w="543" w:type="dxa"/>
          </w:tcPr>
          <w:p w14:paraId="36A2801D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13199E5F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58DD6113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11156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2152EF8E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05BCCFDD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377F0A62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1FBE14D1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5A3146C7" w14:textId="77777777" w:rsidR="00B617D4" w:rsidRPr="00B42A67" w:rsidRDefault="00B617D4" w:rsidP="00B617D4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2F752A9E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3CF0BF92" w14:textId="77777777" w:rsidR="00B617D4" w:rsidRPr="00B42A67" w:rsidRDefault="00B617D4" w:rsidP="00B617D4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7AF22B83" w14:textId="77777777" w:rsidR="00B617D4" w:rsidRPr="00B42A67" w:rsidRDefault="00B617D4" w:rsidP="00B617D4">
      <w:pPr>
        <w:widowControl w:val="0"/>
        <w:numPr>
          <w:ilvl w:val="0"/>
          <w:numId w:val="5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377C3AE0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33EB67A3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68F39DE5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64FD578B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66146B47" w14:textId="77777777" w:rsidR="00B617D4" w:rsidRPr="00B42A67" w:rsidRDefault="00B617D4" w:rsidP="00B617D4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8645F55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7DA9FFDD" w14:textId="77777777" w:rsidR="00B617D4" w:rsidRPr="00B42A67" w:rsidRDefault="00B617D4" w:rsidP="00B617D4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7DC9C621" w14:textId="77777777" w:rsidR="00B617D4" w:rsidRPr="001C11C2" w:rsidRDefault="00B617D4" w:rsidP="00B617D4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40C2E224" w14:textId="77777777" w:rsidR="00B617D4" w:rsidRDefault="00B617D4" w:rsidP="00B617D4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0F6A4630" w14:textId="77777777" w:rsidR="00B617D4" w:rsidRPr="00B42A67" w:rsidRDefault="00B617D4" w:rsidP="00B617D4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7B13615F" w14:textId="77777777" w:rsidR="00B617D4" w:rsidRPr="00B42A67" w:rsidRDefault="00B617D4" w:rsidP="00B617D4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14:paraId="318B73B9" w14:textId="77777777" w:rsidR="00B617D4" w:rsidRDefault="00B617D4" w:rsidP="00B617D4"/>
    <w:p w14:paraId="57526D4E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F45709" w14:textId="77777777" w:rsidR="00B42A67" w:rsidRPr="0018757C" w:rsidRDefault="00B42A67" w:rsidP="003346B6">
      <w:pPr>
        <w:suppressAutoHyphens/>
        <w:spacing w:after="40"/>
        <w:ind w:left="425"/>
        <w:jc w:val="both"/>
        <w:rPr>
          <w:rFonts w:ascii="Arial" w:hAnsi="Arial" w:cs="Arial"/>
          <w:i/>
          <w:sz w:val="20"/>
          <w:szCs w:val="20"/>
        </w:rPr>
      </w:pPr>
    </w:p>
    <w:sectPr w:rsidR="00B42A67" w:rsidRPr="0018757C" w:rsidSect="0092487D">
      <w:footerReference w:type="default" r:id="rId13"/>
      <w:pgSz w:w="11906" w:h="16838"/>
      <w:pgMar w:top="851" w:right="707" w:bottom="426" w:left="709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5B4DA6" w:rsidRDefault="005B4DA6">
      <w:r>
        <w:separator/>
      </w:r>
    </w:p>
  </w:endnote>
  <w:endnote w:type="continuationSeparator" w:id="0">
    <w:p w14:paraId="179DE15F" w14:textId="77777777" w:rsidR="005B4DA6" w:rsidRDefault="005B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5B4DA6" w:rsidRPr="004F6956" w:rsidRDefault="005B4DA6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29851" w14:textId="37AA4620" w:rsidR="005B4DA6" w:rsidRDefault="005B4DA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510647" wp14:editId="443DCF8A">
          <wp:simplePos x="0" y="0"/>
          <wp:positionH relativeFrom="page">
            <wp:posOffset>-71755</wp:posOffset>
          </wp:positionH>
          <wp:positionV relativeFrom="paragraph">
            <wp:posOffset>-676910</wp:posOffset>
          </wp:positionV>
          <wp:extent cx="7562850" cy="952500"/>
          <wp:effectExtent l="0" t="0" r="0" b="0"/>
          <wp:wrapNone/>
          <wp:docPr id="24" name="Obraz 24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5B4DA6" w:rsidRPr="00F1652C" w:rsidRDefault="005B4DA6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5B4DA6" w:rsidRDefault="005B4DA6">
      <w:r>
        <w:separator/>
      </w:r>
    </w:p>
  </w:footnote>
  <w:footnote w:type="continuationSeparator" w:id="0">
    <w:p w14:paraId="06775DC1" w14:textId="77777777" w:rsidR="005B4DA6" w:rsidRDefault="005B4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5B4DA6" w:rsidRPr="008474FD" w:rsidRDefault="005B4DA6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315E5" w14:textId="36D000C7" w:rsidR="005B4DA6" w:rsidRDefault="005B4DA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64BAB56C" wp14:editId="012E01A7">
          <wp:simplePos x="0" y="0"/>
          <wp:positionH relativeFrom="page">
            <wp:posOffset>13970</wp:posOffset>
          </wp:positionH>
          <wp:positionV relativeFrom="paragraph">
            <wp:posOffset>-172085</wp:posOffset>
          </wp:positionV>
          <wp:extent cx="7543800" cy="1600200"/>
          <wp:effectExtent l="0" t="0" r="0" b="0"/>
          <wp:wrapNone/>
          <wp:docPr id="23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AEBCE9D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8D0CB2"/>
    <w:multiLevelType w:val="hybridMultilevel"/>
    <w:tmpl w:val="7B54AC54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113B39B7"/>
    <w:multiLevelType w:val="hybridMultilevel"/>
    <w:tmpl w:val="A5E24042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6C0B09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5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28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1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A26CE7"/>
    <w:multiLevelType w:val="hybridMultilevel"/>
    <w:tmpl w:val="40381C9C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7" w15:restartNumberingAfterBreak="0">
    <w:nsid w:val="581F6F91"/>
    <w:multiLevelType w:val="hybridMultilevel"/>
    <w:tmpl w:val="B840DCB4"/>
    <w:lvl w:ilvl="0" w:tplc="DF0C4C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534F4D"/>
    <w:multiLevelType w:val="hybridMultilevel"/>
    <w:tmpl w:val="40381C9C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5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8F46B51"/>
    <w:multiLevelType w:val="hybridMultilevel"/>
    <w:tmpl w:val="63B69912"/>
    <w:lvl w:ilvl="0" w:tplc="E098E8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7FF76C84"/>
    <w:multiLevelType w:val="hybridMultilevel"/>
    <w:tmpl w:val="7B4C72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</w:num>
  <w:num w:numId="2">
    <w:abstractNumId w:val="41"/>
  </w:num>
  <w:num w:numId="3">
    <w:abstractNumId w:val="2"/>
  </w:num>
  <w:num w:numId="4">
    <w:abstractNumId w:val="1"/>
  </w:num>
  <w:num w:numId="5">
    <w:abstractNumId w:val="0"/>
  </w:num>
  <w:num w:numId="6">
    <w:abstractNumId w:val="56"/>
  </w:num>
  <w:num w:numId="7">
    <w:abstractNumId w:val="19"/>
  </w:num>
  <w:num w:numId="8">
    <w:abstractNumId w:val="22"/>
  </w:num>
  <w:num w:numId="9">
    <w:abstractNumId w:val="21"/>
  </w:num>
  <w:num w:numId="10">
    <w:abstractNumId w:val="28"/>
  </w:num>
  <w:num w:numId="11">
    <w:abstractNumId w:val="31"/>
  </w:num>
  <w:num w:numId="12">
    <w:abstractNumId w:val="49"/>
  </w:num>
  <w:num w:numId="13">
    <w:abstractNumId w:val="32"/>
  </w:num>
  <w:num w:numId="14">
    <w:abstractNumId w:val="38"/>
  </w:num>
  <w:num w:numId="15">
    <w:abstractNumId w:val="20"/>
  </w:num>
  <w:num w:numId="16">
    <w:abstractNumId w:val="36"/>
  </w:num>
  <w:num w:numId="17">
    <w:abstractNumId w:val="54"/>
  </w:num>
  <w:num w:numId="18">
    <w:abstractNumId w:val="48"/>
  </w:num>
  <w:num w:numId="19">
    <w:abstractNumId w:val="42"/>
  </w:num>
  <w:num w:numId="20">
    <w:abstractNumId w:val="45"/>
  </w:num>
  <w:num w:numId="21">
    <w:abstractNumId w:val="53"/>
  </w:num>
  <w:num w:numId="22">
    <w:abstractNumId w:val="33"/>
  </w:num>
  <w:num w:numId="23">
    <w:abstractNumId w:val="43"/>
  </w:num>
  <w:num w:numId="24">
    <w:abstractNumId w:val="50"/>
    <w:lvlOverride w:ilvl="0">
      <w:startOverride w:val="1"/>
    </w:lvlOverride>
  </w:num>
  <w:num w:numId="25">
    <w:abstractNumId w:val="40"/>
    <w:lvlOverride w:ilvl="0">
      <w:startOverride w:val="1"/>
    </w:lvlOverride>
  </w:num>
  <w:num w:numId="26">
    <w:abstractNumId w:val="29"/>
  </w:num>
  <w:num w:numId="27">
    <w:abstractNumId w:val="8"/>
  </w:num>
  <w:num w:numId="28">
    <w:abstractNumId w:val="52"/>
  </w:num>
  <w:num w:numId="29">
    <w:abstractNumId w:val="35"/>
  </w:num>
  <w:num w:numId="30">
    <w:abstractNumId w:val="27"/>
  </w:num>
  <w:num w:numId="31">
    <w:abstractNumId w:val="58"/>
  </w:num>
  <w:num w:numId="32">
    <w:abstractNumId w:val="37"/>
  </w:num>
  <w:num w:numId="33">
    <w:abstractNumId w:val="30"/>
  </w:num>
  <w:num w:numId="34">
    <w:abstractNumId w:val="60"/>
  </w:num>
  <w:num w:numId="35">
    <w:abstractNumId w:val="61"/>
  </w:num>
  <w:num w:numId="36">
    <w:abstractNumId w:val="44"/>
  </w:num>
  <w:num w:numId="37">
    <w:abstractNumId w:val="62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 w:numId="43">
    <w:abstractNumId w:val="55"/>
  </w:num>
  <w:num w:numId="44">
    <w:abstractNumId w:val="26"/>
  </w:num>
  <w:num w:numId="45">
    <w:abstractNumId w:val="25"/>
  </w:num>
  <w:num w:numId="46">
    <w:abstractNumId w:val="46"/>
  </w:num>
  <w:num w:numId="47">
    <w:abstractNumId w:val="51"/>
  </w:num>
  <w:num w:numId="48">
    <w:abstractNumId w:val="39"/>
  </w:num>
  <w:num w:numId="49">
    <w:abstractNumId w:val="57"/>
  </w:num>
  <w:num w:numId="50">
    <w:abstractNumId w:val="18"/>
  </w:num>
  <w:num w:numId="5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156DD"/>
    <w:rsid w:val="00023BF9"/>
    <w:rsid w:val="00030DA7"/>
    <w:rsid w:val="00031B7D"/>
    <w:rsid w:val="00032354"/>
    <w:rsid w:val="00034CF3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50BA"/>
    <w:rsid w:val="00145F02"/>
    <w:rsid w:val="0015189B"/>
    <w:rsid w:val="00155390"/>
    <w:rsid w:val="001578B6"/>
    <w:rsid w:val="0016517E"/>
    <w:rsid w:val="00172824"/>
    <w:rsid w:val="001757C0"/>
    <w:rsid w:val="00181B59"/>
    <w:rsid w:val="0018757C"/>
    <w:rsid w:val="00196740"/>
    <w:rsid w:val="00197571"/>
    <w:rsid w:val="001A1E1D"/>
    <w:rsid w:val="001A1EEE"/>
    <w:rsid w:val="001A35B7"/>
    <w:rsid w:val="001A3C81"/>
    <w:rsid w:val="001A4B5F"/>
    <w:rsid w:val="001A5259"/>
    <w:rsid w:val="001B0585"/>
    <w:rsid w:val="001B1C90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D49"/>
    <w:rsid w:val="0024116D"/>
    <w:rsid w:val="002428E3"/>
    <w:rsid w:val="00245302"/>
    <w:rsid w:val="00245B23"/>
    <w:rsid w:val="002501C2"/>
    <w:rsid w:val="00250E0E"/>
    <w:rsid w:val="0025286B"/>
    <w:rsid w:val="00257991"/>
    <w:rsid w:val="0026257C"/>
    <w:rsid w:val="002626D9"/>
    <w:rsid w:val="00264DE9"/>
    <w:rsid w:val="0026701E"/>
    <w:rsid w:val="002671BA"/>
    <w:rsid w:val="00270E50"/>
    <w:rsid w:val="0027680E"/>
    <w:rsid w:val="00277215"/>
    <w:rsid w:val="002859B4"/>
    <w:rsid w:val="00290903"/>
    <w:rsid w:val="002913A0"/>
    <w:rsid w:val="002954AD"/>
    <w:rsid w:val="002967F6"/>
    <w:rsid w:val="0029721A"/>
    <w:rsid w:val="002A3847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5CA"/>
    <w:rsid w:val="002B7AFF"/>
    <w:rsid w:val="002C0202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1D8C"/>
    <w:rsid w:val="003126BF"/>
    <w:rsid w:val="00314690"/>
    <w:rsid w:val="003211C9"/>
    <w:rsid w:val="00322343"/>
    <w:rsid w:val="00325B3B"/>
    <w:rsid w:val="0032675B"/>
    <w:rsid w:val="00330C27"/>
    <w:rsid w:val="003346B6"/>
    <w:rsid w:val="00336A12"/>
    <w:rsid w:val="003406A7"/>
    <w:rsid w:val="00340B53"/>
    <w:rsid w:val="00343CA5"/>
    <w:rsid w:val="00346CE0"/>
    <w:rsid w:val="0035015F"/>
    <w:rsid w:val="003519DA"/>
    <w:rsid w:val="00351CF9"/>
    <w:rsid w:val="003567DE"/>
    <w:rsid w:val="003574C9"/>
    <w:rsid w:val="00360101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2F5F"/>
    <w:rsid w:val="003D5884"/>
    <w:rsid w:val="003D5D2A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4C53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0135"/>
    <w:rsid w:val="004840F5"/>
    <w:rsid w:val="00491F35"/>
    <w:rsid w:val="004961BB"/>
    <w:rsid w:val="004970B5"/>
    <w:rsid w:val="004974A4"/>
    <w:rsid w:val="004A4535"/>
    <w:rsid w:val="004C0551"/>
    <w:rsid w:val="004C3342"/>
    <w:rsid w:val="004C33E9"/>
    <w:rsid w:val="004C74C5"/>
    <w:rsid w:val="004D351A"/>
    <w:rsid w:val="004D45FB"/>
    <w:rsid w:val="004D4A6B"/>
    <w:rsid w:val="004D4B24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5A3F"/>
    <w:rsid w:val="005360BF"/>
    <w:rsid w:val="0053710B"/>
    <w:rsid w:val="00540795"/>
    <w:rsid w:val="00541887"/>
    <w:rsid w:val="00546FCE"/>
    <w:rsid w:val="00552FBA"/>
    <w:rsid w:val="00555765"/>
    <w:rsid w:val="00555D6A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73BC2"/>
    <w:rsid w:val="0058271B"/>
    <w:rsid w:val="00582FA4"/>
    <w:rsid w:val="00590CEE"/>
    <w:rsid w:val="00592356"/>
    <w:rsid w:val="005969E6"/>
    <w:rsid w:val="005A417D"/>
    <w:rsid w:val="005A76BA"/>
    <w:rsid w:val="005A78BE"/>
    <w:rsid w:val="005B0438"/>
    <w:rsid w:val="005B1A3F"/>
    <w:rsid w:val="005B3D14"/>
    <w:rsid w:val="005B4DA6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D783C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3374"/>
    <w:rsid w:val="0060578D"/>
    <w:rsid w:val="006063FA"/>
    <w:rsid w:val="00610EDF"/>
    <w:rsid w:val="006136A6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0FCE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399D"/>
    <w:rsid w:val="00686530"/>
    <w:rsid w:val="00690FCB"/>
    <w:rsid w:val="00692A4C"/>
    <w:rsid w:val="00694D31"/>
    <w:rsid w:val="00697035"/>
    <w:rsid w:val="006A54F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0B3F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5AE1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6921"/>
    <w:rsid w:val="00840D71"/>
    <w:rsid w:val="00844417"/>
    <w:rsid w:val="008474FD"/>
    <w:rsid w:val="00850CD3"/>
    <w:rsid w:val="00850E0D"/>
    <w:rsid w:val="00850F9D"/>
    <w:rsid w:val="00851D05"/>
    <w:rsid w:val="00853E34"/>
    <w:rsid w:val="008575EB"/>
    <w:rsid w:val="008579A2"/>
    <w:rsid w:val="00857FDF"/>
    <w:rsid w:val="00864366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5B29"/>
    <w:rsid w:val="008B730F"/>
    <w:rsid w:val="008C121D"/>
    <w:rsid w:val="008C581E"/>
    <w:rsid w:val="008C6170"/>
    <w:rsid w:val="008C7640"/>
    <w:rsid w:val="008D2A5A"/>
    <w:rsid w:val="008D498E"/>
    <w:rsid w:val="008E36DC"/>
    <w:rsid w:val="008E48E8"/>
    <w:rsid w:val="008E7942"/>
    <w:rsid w:val="008F4D24"/>
    <w:rsid w:val="008F7EA0"/>
    <w:rsid w:val="009008F0"/>
    <w:rsid w:val="00900BC2"/>
    <w:rsid w:val="00904A0E"/>
    <w:rsid w:val="0091760E"/>
    <w:rsid w:val="00920A55"/>
    <w:rsid w:val="0092487D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3E96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29A3"/>
    <w:rsid w:val="00A47916"/>
    <w:rsid w:val="00A47DFF"/>
    <w:rsid w:val="00A508A7"/>
    <w:rsid w:val="00A511D5"/>
    <w:rsid w:val="00A51C46"/>
    <w:rsid w:val="00A5463B"/>
    <w:rsid w:val="00A54958"/>
    <w:rsid w:val="00A57C62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C6A2E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01BA4"/>
    <w:rsid w:val="00B142C0"/>
    <w:rsid w:val="00B15222"/>
    <w:rsid w:val="00B169EE"/>
    <w:rsid w:val="00B2217B"/>
    <w:rsid w:val="00B22A90"/>
    <w:rsid w:val="00B23909"/>
    <w:rsid w:val="00B25C65"/>
    <w:rsid w:val="00B35090"/>
    <w:rsid w:val="00B37E72"/>
    <w:rsid w:val="00B42A67"/>
    <w:rsid w:val="00B44E07"/>
    <w:rsid w:val="00B44F2D"/>
    <w:rsid w:val="00B50D28"/>
    <w:rsid w:val="00B54F84"/>
    <w:rsid w:val="00B559CF"/>
    <w:rsid w:val="00B55D61"/>
    <w:rsid w:val="00B617D4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F1799"/>
    <w:rsid w:val="00BF221E"/>
    <w:rsid w:val="00BF6733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3502"/>
    <w:rsid w:val="00C45AF8"/>
    <w:rsid w:val="00C528CE"/>
    <w:rsid w:val="00C562E1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71B"/>
    <w:rsid w:val="00CA5A24"/>
    <w:rsid w:val="00CA708C"/>
    <w:rsid w:val="00CA77D5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5C2B"/>
    <w:rsid w:val="00CF6460"/>
    <w:rsid w:val="00D02477"/>
    <w:rsid w:val="00D03EBA"/>
    <w:rsid w:val="00D04017"/>
    <w:rsid w:val="00D047A9"/>
    <w:rsid w:val="00D05F80"/>
    <w:rsid w:val="00D07418"/>
    <w:rsid w:val="00D07B9D"/>
    <w:rsid w:val="00D07EA2"/>
    <w:rsid w:val="00D10748"/>
    <w:rsid w:val="00D15701"/>
    <w:rsid w:val="00D21189"/>
    <w:rsid w:val="00D21D0E"/>
    <w:rsid w:val="00D226C8"/>
    <w:rsid w:val="00D26BFA"/>
    <w:rsid w:val="00D27C7A"/>
    <w:rsid w:val="00D30CF7"/>
    <w:rsid w:val="00D329E6"/>
    <w:rsid w:val="00D46741"/>
    <w:rsid w:val="00D46C89"/>
    <w:rsid w:val="00D50BE8"/>
    <w:rsid w:val="00D53AE8"/>
    <w:rsid w:val="00D54CB9"/>
    <w:rsid w:val="00D556C6"/>
    <w:rsid w:val="00D5626A"/>
    <w:rsid w:val="00D56D6C"/>
    <w:rsid w:val="00D60108"/>
    <w:rsid w:val="00D62C61"/>
    <w:rsid w:val="00D66C61"/>
    <w:rsid w:val="00D7168E"/>
    <w:rsid w:val="00D718B9"/>
    <w:rsid w:val="00D73731"/>
    <w:rsid w:val="00D7463D"/>
    <w:rsid w:val="00D757FE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30F4"/>
    <w:rsid w:val="00DB5CF1"/>
    <w:rsid w:val="00DB67DB"/>
    <w:rsid w:val="00DC1100"/>
    <w:rsid w:val="00DC1DF2"/>
    <w:rsid w:val="00DC200C"/>
    <w:rsid w:val="00DC2015"/>
    <w:rsid w:val="00DC41EC"/>
    <w:rsid w:val="00DC4291"/>
    <w:rsid w:val="00DC7C06"/>
    <w:rsid w:val="00DD063A"/>
    <w:rsid w:val="00DD16D5"/>
    <w:rsid w:val="00DD1C5A"/>
    <w:rsid w:val="00DD53E1"/>
    <w:rsid w:val="00DE01CA"/>
    <w:rsid w:val="00DE054A"/>
    <w:rsid w:val="00DE1B61"/>
    <w:rsid w:val="00DE4A0C"/>
    <w:rsid w:val="00DE6475"/>
    <w:rsid w:val="00DE70C7"/>
    <w:rsid w:val="00DF3869"/>
    <w:rsid w:val="00DF50D0"/>
    <w:rsid w:val="00E055F7"/>
    <w:rsid w:val="00E1475A"/>
    <w:rsid w:val="00E14C83"/>
    <w:rsid w:val="00E17BCE"/>
    <w:rsid w:val="00E23EB0"/>
    <w:rsid w:val="00E24B39"/>
    <w:rsid w:val="00E30623"/>
    <w:rsid w:val="00E30A82"/>
    <w:rsid w:val="00E32B31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93E42"/>
    <w:rsid w:val="00EA5991"/>
    <w:rsid w:val="00EA5C61"/>
    <w:rsid w:val="00EA5C8D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043A8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2743E"/>
    <w:rsid w:val="00F30409"/>
    <w:rsid w:val="00F31B3F"/>
    <w:rsid w:val="00F34B92"/>
    <w:rsid w:val="00F40DE0"/>
    <w:rsid w:val="00F41C3A"/>
    <w:rsid w:val="00F4227A"/>
    <w:rsid w:val="00F47A4F"/>
    <w:rsid w:val="00F50696"/>
    <w:rsid w:val="00F56212"/>
    <w:rsid w:val="00F563A2"/>
    <w:rsid w:val="00F60339"/>
    <w:rsid w:val="00F62534"/>
    <w:rsid w:val="00F625A7"/>
    <w:rsid w:val="00F627A7"/>
    <w:rsid w:val="00F672FF"/>
    <w:rsid w:val="00F705E2"/>
    <w:rsid w:val="00F7088B"/>
    <w:rsid w:val="00F75F58"/>
    <w:rsid w:val="00F7689B"/>
    <w:rsid w:val="00F87279"/>
    <w:rsid w:val="00F878CB"/>
    <w:rsid w:val="00F87E0C"/>
    <w:rsid w:val="00F90BE8"/>
    <w:rsid w:val="00F933D8"/>
    <w:rsid w:val="00F93B78"/>
    <w:rsid w:val="00F95162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C6F4D"/>
    <w:rsid w:val="00FC7573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2625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29"/>
      </w:numPr>
    </w:pPr>
  </w:style>
  <w:style w:type="numbering" w:customStyle="1" w:styleId="WWNum3">
    <w:name w:val="WWNum3"/>
    <w:basedOn w:val="Bezlisty"/>
    <w:rsid w:val="007C1B3B"/>
    <w:pPr>
      <w:numPr>
        <w:numId w:val="30"/>
      </w:numPr>
    </w:pPr>
  </w:style>
  <w:style w:type="numbering" w:customStyle="1" w:styleId="WWNum7">
    <w:name w:val="WWNum7"/>
    <w:basedOn w:val="Bezlisty"/>
    <w:rsid w:val="007C1B3B"/>
    <w:pPr>
      <w:numPr>
        <w:numId w:val="31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3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0BCA-1D50-45FF-8DF5-BE70111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18</Pages>
  <Words>8095</Words>
  <Characters>48572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30</cp:revision>
  <cp:lastPrinted>2020-09-02T06:11:00Z</cp:lastPrinted>
  <dcterms:created xsi:type="dcterms:W3CDTF">2020-07-20T07:17:00Z</dcterms:created>
  <dcterms:modified xsi:type="dcterms:W3CDTF">2020-09-02T06:12:00Z</dcterms:modified>
</cp:coreProperties>
</file>