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2EBE" w14:textId="77777777" w:rsidR="001A71F8" w:rsidRPr="00773D98" w:rsidRDefault="001A71F8" w:rsidP="001A71F8">
      <w:pPr>
        <w:pStyle w:val="Tytu"/>
        <w:rPr>
          <w:rFonts w:asciiTheme="minorHAnsi" w:hAnsiTheme="minorHAnsi" w:cstheme="minorHAnsi"/>
          <w:bCs/>
          <w:sz w:val="22"/>
          <w:szCs w:val="22"/>
        </w:rPr>
      </w:pPr>
      <w:r w:rsidRPr="00773D98">
        <w:rPr>
          <w:rFonts w:asciiTheme="minorHAnsi" w:hAnsiTheme="minorHAnsi" w:cstheme="minorHAnsi"/>
          <w:bCs/>
          <w:sz w:val="22"/>
          <w:szCs w:val="22"/>
        </w:rPr>
        <w:t>P R E Z Y D E N T    M I A S T A</w:t>
      </w:r>
    </w:p>
    <w:p w14:paraId="3C790843" w14:textId="77777777" w:rsidR="001A71F8" w:rsidRPr="00773D98" w:rsidRDefault="001A71F8" w:rsidP="001A71F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>Zduńska  Wola</w:t>
      </w:r>
    </w:p>
    <w:p w14:paraId="0A3ED8FF" w14:textId="24EE4E6D" w:rsidR="001A71F8" w:rsidRPr="00773D98" w:rsidRDefault="001A71F8" w:rsidP="001A71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 xml:space="preserve">zawiadamia, że </w:t>
      </w:r>
      <w:r w:rsidR="00233096"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w dniu  </w:t>
      </w:r>
      <w:r w:rsidR="0087533C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533C">
        <w:rPr>
          <w:rFonts w:asciiTheme="minorHAnsi" w:hAnsiTheme="minorHAnsi" w:cstheme="minorHAnsi"/>
          <w:b/>
          <w:bCs/>
          <w:sz w:val="22"/>
          <w:szCs w:val="22"/>
        </w:rPr>
        <w:t>stycznia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B4EEC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r. o godz. 10</w:t>
      </w:r>
      <w:r w:rsidRPr="00773D9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00</w:t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3D98">
        <w:rPr>
          <w:rFonts w:asciiTheme="minorHAnsi" w:hAnsiTheme="minorHAnsi" w:cstheme="minorHAnsi"/>
          <w:sz w:val="22"/>
          <w:szCs w:val="22"/>
        </w:rPr>
        <w:t xml:space="preserve">w siedzibie Urzędu Miasta Zduńska Wola ul. Stefana Złotnickiego nr 12 - Gabinet Radnego odbędzie się: </w:t>
      </w:r>
    </w:p>
    <w:p w14:paraId="28175C45" w14:textId="77777777" w:rsidR="001A71F8" w:rsidRPr="00773D98" w:rsidRDefault="001A71F8" w:rsidP="001A71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3D9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PIERWSZY PRZETARG USTNY NIEOGRANICZONY </w:t>
      </w:r>
    </w:p>
    <w:p w14:paraId="233B8E4C" w14:textId="267DA0E2" w:rsidR="001A71F8" w:rsidRPr="00773D98" w:rsidRDefault="001A71F8" w:rsidP="001A71F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73D98">
        <w:rPr>
          <w:rFonts w:asciiTheme="minorHAnsi" w:hAnsiTheme="minorHAnsi" w:cstheme="minorHAnsi"/>
          <w:sz w:val="22"/>
          <w:szCs w:val="22"/>
        </w:rPr>
        <w:t>na sprzedaż prawa własności nw. nieruchomości niezabudowanej.</w:t>
      </w:r>
    </w:p>
    <w:p w14:paraId="3ECEBB2C" w14:textId="77777777" w:rsidR="001A71F8" w:rsidRDefault="001A71F8" w:rsidP="001A71F8">
      <w:pPr>
        <w:pStyle w:val="Default"/>
        <w:jc w:val="center"/>
        <w:rPr>
          <w:sz w:val="22"/>
          <w:szCs w:val="22"/>
        </w:rPr>
      </w:pPr>
    </w:p>
    <w:tbl>
      <w:tblPr>
        <w:tblW w:w="1396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978"/>
        <w:gridCol w:w="865"/>
        <w:gridCol w:w="2835"/>
        <w:gridCol w:w="5812"/>
        <w:gridCol w:w="850"/>
        <w:gridCol w:w="1418"/>
      </w:tblGrid>
      <w:tr w:rsidR="001A71F8" w:rsidRPr="00521C7F" w14:paraId="18736168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E5A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37497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  <w:p w14:paraId="249CB327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108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B7CC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Księga </w:t>
            </w:r>
          </w:p>
          <w:p w14:paraId="124EEC6F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wieczysta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7C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EF14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Nr działki</w:t>
            </w:r>
          </w:p>
          <w:p w14:paraId="0BAA11E0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Pow.</w:t>
            </w:r>
          </w:p>
          <w:p w14:paraId="167C67E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 m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B11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8DF94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</w:p>
          <w:p w14:paraId="579619E4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399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B145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Przeznaczenie w planie zagospodarowania Miasta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1FD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F383" w14:textId="77777777" w:rsidR="001A71F8" w:rsidRPr="00521C7F" w:rsidRDefault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Forma </w:t>
            </w:r>
          </w:p>
          <w:p w14:paraId="64E4EB6A" w14:textId="77777777" w:rsidR="001A71F8" w:rsidRPr="00521C7F" w:rsidRDefault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10B" w14:textId="77777777" w:rsidR="001A71F8" w:rsidRPr="00521C7F" w:rsidRDefault="001A71F8" w:rsidP="001A71F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47886D2D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wywoławcza</w:t>
            </w:r>
          </w:p>
          <w:p w14:paraId="57D12A7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nieruchomości</w:t>
            </w:r>
          </w:p>
          <w:p w14:paraId="0E561BC1" w14:textId="77777777" w:rsidR="001A71F8" w:rsidRPr="00521C7F" w:rsidRDefault="001A71F8" w:rsidP="001A71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Wadium</w:t>
            </w:r>
          </w:p>
        </w:tc>
      </w:tr>
      <w:tr w:rsidR="00773D98" w:rsidRPr="00521C7F" w14:paraId="7588FD82" w14:textId="77777777" w:rsidTr="007B4EEC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4B" w14:textId="5DF57591" w:rsidR="00773D98" w:rsidRPr="00521C7F" w:rsidRDefault="00773D98" w:rsidP="00773D98">
            <w:pPr>
              <w:pStyle w:val="Standard"/>
              <w:spacing w:before="2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ulica Lipowa –Moniuszki</w:t>
            </w:r>
          </w:p>
          <w:p w14:paraId="665C0FAC" w14:textId="77777777" w:rsidR="00773D98" w:rsidRPr="00521C7F" w:rsidRDefault="00773D98" w:rsidP="00773D98">
            <w:pPr>
              <w:pStyle w:val="Standard"/>
              <w:spacing w:before="24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Kompleks I</w:t>
            </w:r>
          </w:p>
          <w:p w14:paraId="74D238DC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FDC480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43B5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9AF" w14:textId="77777777" w:rsidR="00773D98" w:rsidRPr="00521C7F" w:rsidRDefault="00773D98" w:rsidP="00773D98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8886038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A1F6549" w14:textId="755B62BE" w:rsidR="00773D98" w:rsidRPr="00521C7F" w:rsidRDefault="00773D98" w:rsidP="007B4EEC">
            <w:pPr>
              <w:pStyle w:val="Standard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SR1Z/00025816/3</w:t>
            </w:r>
          </w:p>
          <w:p w14:paraId="017D8374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728BC20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04E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52044DC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1FEA2D6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29/3, 28, 27/1, 27/3, 27/4, 30/2, 490/6, 490/3, 490/7, 32/2, 33/1, 34/1, 496/11</w:t>
            </w:r>
          </w:p>
          <w:p w14:paraId="40B9A955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DA2078F" w14:textId="24D44169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Obręb </w:t>
            </w:r>
            <w:r w:rsidR="007B4EE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nr 9</w:t>
            </w:r>
          </w:p>
          <w:p w14:paraId="42F91A28" w14:textId="36976311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sz w:val="22"/>
                <w:szCs w:val="22"/>
              </w:rPr>
              <w:t>2,5052 ha</w:t>
            </w:r>
          </w:p>
          <w:p w14:paraId="696D389C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C28A" w14:textId="3F66FA20" w:rsidR="00773D98" w:rsidRPr="00521C7F" w:rsidRDefault="00773D98" w:rsidP="00773D98">
            <w:pPr>
              <w:snapToGrid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Teren niezabudowany, bez urządzonych podejść 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>i podjazdów i bez urządzonej zieleni. Przylegające do siebie działki tworzą zwartą nieruchomość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kształcie litery T. Grunt posiada bezpośredni dostęp </w:t>
            </w:r>
            <w:r w:rsidR="00464CB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do dróg publicznych ul. Lipowej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>i ul. Stanisława Moniuszki.</w:t>
            </w:r>
          </w:p>
          <w:p w14:paraId="3140E460" w14:textId="233DEA72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Nieruchomość posiada dostęp do energii elektrycznej, miejskiej sieci wodociągowej, ogólnospławnej sieci kanalizacji sanitarnej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>(z ul. Lipowej); do sieci gazu ziemnego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>(z ul. Kanałowej); do sieci kanalizacji deszczowej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(z ul. Stanisława Moniuszki </w:t>
            </w:r>
            <w:r w:rsidR="00464CB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i ul. Kanałowej) oraz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sieci ciepłowniczej </w:t>
            </w:r>
            <w:r w:rsidR="00464CB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(z ul. Stanisława Moniuszki).</w:t>
            </w:r>
          </w:p>
          <w:p w14:paraId="21861237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Podłączenie po uzyskaniu odpowiednich warunków technicznych od gestorów sieci.</w:t>
            </w:r>
          </w:p>
          <w:p w14:paraId="2F758B91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80D5F" w14:textId="125BF3CF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 xml:space="preserve">Przez południowo-zachodnią części nieruchomości </w:t>
            </w:r>
            <w:r w:rsidR="00464CB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kierunku północnym biegnie napowietrzna sieć energetyczna wysokiego napięcia z pojedynczym czteronożnym metalowym słupem usytuowanym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>w południowo – zachodnim narożniku nieruchomości.</w:t>
            </w:r>
          </w:p>
          <w:p w14:paraId="57A5CB3B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2687C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Teren nieruchomości porośnięty jest dziko rosnącą trawą. W południowo-wschodniej części nieruchomości, przy granicy z ul. Lipową, znajduje się kasztanowiec, stanowiący pomnik przyrody.</w:t>
            </w:r>
          </w:p>
          <w:p w14:paraId="561F0C8D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DA247" w14:textId="00315D36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/>
                <w:sz w:val="22"/>
                <w:szCs w:val="22"/>
              </w:rPr>
              <w:t>Nieruchomość położona jest na terenie objętym Łódzką Specjalną Strefą Ekonomiczną.</w:t>
            </w:r>
            <w:r w:rsidRPr="00521C7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E4E" w14:textId="77777777" w:rsidR="00773D98" w:rsidRPr="00521C7F" w:rsidRDefault="00773D98" w:rsidP="00773D98">
            <w:pPr>
              <w:snapToGrid w:val="0"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Nieruchomość objęta jest ustaleniami miejscowego planu zagospodarowania przestrzennego miasta Zduńska Wola dla terenu położonego w rejonie ulic: Kanałowej, Stanisława Moniuszki i Lipowej, zatwierdzonym uchwałą Rady Miasta Zduńska Wola nr XXX/322/08 z dnia 18 grudnia 2008 r.</w:t>
            </w:r>
            <w:r w:rsidRPr="00521C7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posiada następujące przeznaczenie: </w:t>
            </w:r>
            <w:r w:rsidRPr="00521C7F">
              <w:rPr>
                <w:rFonts w:asciiTheme="minorHAnsi" w:hAnsiTheme="minorHAnsi" w:cstheme="minorHAnsi"/>
                <w:b/>
                <w:sz w:val="22"/>
                <w:szCs w:val="22"/>
              </w:rPr>
              <w:t>1P, dla którego określa się:</w:t>
            </w:r>
          </w:p>
          <w:p w14:paraId="6D40FE26" w14:textId="77777777" w:rsidR="00773D98" w:rsidRPr="00521C7F" w:rsidRDefault="00773D98" w:rsidP="00773D9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funkcję podstawową: produkcyjną;</w:t>
            </w:r>
          </w:p>
          <w:p w14:paraId="7162F382" w14:textId="77777777" w:rsidR="00773D98" w:rsidRPr="00521C7F" w:rsidRDefault="00773D98" w:rsidP="00773D9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funkcję dopuszczalną: składowo – magazynową;</w:t>
            </w:r>
          </w:p>
          <w:p w14:paraId="7C24BE3B" w14:textId="42D5726F" w:rsidR="00773D98" w:rsidRPr="00521C7F" w:rsidRDefault="00773D98" w:rsidP="00773D9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przeznaczenie służące działaniom polegającym na […] realizacji nowych budynków o funkcji zgodnej z podstawową lub dopuszczającą z niezbędnymi do ich funkcjonowania budynkami administracyjnymi </w:t>
            </w:r>
            <w:r w:rsidR="00A350B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                                  </w:t>
            </w:r>
            <w:r w:rsidRPr="00521C7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budynkami z pomieszczeniami technicznymi, gospodarczymi, garażami, obiektami infrastruktury technicznej oraz terenami zieleni, dojściami, dojazdami, miejscami postojowymi oraz realizacji nowych stacji transformatorowych SN/nn.</w:t>
            </w:r>
          </w:p>
          <w:p w14:paraId="28A2CEF4" w14:textId="77777777" w:rsidR="00773D98" w:rsidRPr="00521C7F" w:rsidRDefault="00773D98" w:rsidP="00773D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A2150" w14:textId="77777777" w:rsidR="00773D98" w:rsidRPr="00521C7F" w:rsidRDefault="00773D98" w:rsidP="00773D9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zabudowy:</w:t>
            </w:r>
          </w:p>
          <w:p w14:paraId="190CB628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adaptacja budynków zgodnie z rysunkiem planu;</w:t>
            </w:r>
          </w:p>
          <w:p w14:paraId="17B4E9EF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rozbudowa nadbudowa, i przebudowa istniejących budynków oraz realizacja nowej zabudowy po spełnieniu warunków:</w:t>
            </w:r>
          </w:p>
          <w:p w14:paraId="127F41A8" w14:textId="25C0829C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lokalizacja zgodnie z liniami zabudowy wyznaczonymi </w:t>
            </w:r>
            <w:r w:rsidR="00464C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rysunku planu,</w:t>
            </w:r>
          </w:p>
          <w:p w14:paraId="3706769D" w14:textId="77777777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wysokość: maksymalnie 3 kondygnacje naziemne,</w:t>
            </w:r>
          </w:p>
          <w:p w14:paraId="0E0141CD" w14:textId="77777777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maksymalna wysokość budynku do kalenicy wynosi 15 m,</w:t>
            </w:r>
          </w:p>
          <w:p w14:paraId="61460400" w14:textId="77777777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dachy płaskie lub spadowe o symetrycznym kącie nachylenia połaci,</w:t>
            </w:r>
          </w:p>
          <w:p w14:paraId="56146C7C" w14:textId="77777777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maksymalny kąt nachylenia połaci dachowych 30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892ADE2" w14:textId="77777777" w:rsidR="00773D98" w:rsidRPr="00521C7F" w:rsidRDefault="00773D98" w:rsidP="00773D98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kierunek kalenicy – nie ustala się;</w:t>
            </w:r>
          </w:p>
          <w:p w14:paraId="5E2592F6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dopuszcza się realizację stacji transformatorowej SN/</w:t>
            </w:r>
            <w:proofErr w:type="spellStart"/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nn</w:t>
            </w:r>
            <w:proofErr w:type="spellEnd"/>
          </w:p>
          <w:p w14:paraId="6283DBBB" w14:textId="77777777" w:rsidR="00773D98" w:rsidRPr="00521C7F" w:rsidRDefault="00773D98" w:rsidP="00773D98">
            <w:pPr>
              <w:snapToGrid w:val="0"/>
              <w:ind w:left="413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z możliwością modernizacji, rozbudowy i przebudowy;</w:t>
            </w:r>
          </w:p>
          <w:p w14:paraId="77917224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zakaz lokalizacji piwnic;</w:t>
            </w:r>
          </w:p>
          <w:p w14:paraId="21D4CDC9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zakaz lokalizacji ściany budynków bezpośrednio przy granicy działek budowlanych;</w:t>
            </w:r>
          </w:p>
          <w:p w14:paraId="7BE7517C" w14:textId="32F1877C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maksymalny wskaźnik powierzchni zabudowy w stosunku </w:t>
            </w:r>
            <w:r w:rsidR="00464C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powierzchni działki budowlanej – 40%;</w:t>
            </w:r>
          </w:p>
          <w:p w14:paraId="742E0E76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minimalny udział powierzchni biologicznie czynnej działki budowlanej – 30%;</w:t>
            </w:r>
          </w:p>
          <w:p w14:paraId="25EDADFE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obowiązek zachowania jednorodnej formy zabudowy</w:t>
            </w:r>
          </w:p>
          <w:p w14:paraId="2A38BD1F" w14:textId="77777777" w:rsidR="00773D98" w:rsidRPr="00521C7F" w:rsidRDefault="00773D98" w:rsidP="00773D98">
            <w:pPr>
              <w:snapToGrid w:val="0"/>
              <w:ind w:left="413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w tym materiałów wykończeniowych i kolorystyki dla całej działki budowlanej;</w:t>
            </w:r>
          </w:p>
          <w:p w14:paraId="5DBC0B8D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zakaz realizacji ogrodzeń od strony drogi publicznej</w:t>
            </w:r>
          </w:p>
          <w:p w14:paraId="12141065" w14:textId="77777777" w:rsidR="00773D98" w:rsidRPr="00521C7F" w:rsidRDefault="00773D98" w:rsidP="00773D98">
            <w:pPr>
              <w:snapToGrid w:val="0"/>
              <w:ind w:left="413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</w:rPr>
              <w:t>z prefabrykowanych elementów betonowych;</w:t>
            </w:r>
          </w:p>
          <w:p w14:paraId="26C5A2F2" w14:textId="77777777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obowiązek realizacji miejsc postojowych na działce budowlanej w ilości minimum 1 stanowisko postojowe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na 3 miejsca pracy;</w:t>
            </w:r>
          </w:p>
          <w:p w14:paraId="0708F6DC" w14:textId="0EC50DF2" w:rsidR="00773D98" w:rsidRPr="00521C7F" w:rsidRDefault="00773D98" w:rsidP="00773D98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obsługa komunikacyjna terenu: z drogi zbiorczej oznaczonej na rysunku planu symbolem 1KDZ oraz dróg dojazdowych oznaczonych na rysunku planu symbolami 3KDD, 4KDD </w:t>
            </w:r>
            <w:r w:rsidR="00464CB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         </w:t>
            </w:r>
            <w:r w:rsidRPr="00521C7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5KDD.</w:t>
            </w:r>
          </w:p>
          <w:p w14:paraId="7DF2FA55" w14:textId="77777777" w:rsidR="00773D98" w:rsidRPr="00521C7F" w:rsidRDefault="00773D98" w:rsidP="00773D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A99B8" w14:textId="77777777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treść i rysunek miejscowego planu zagospodarowania przestrzennego dostępna jest na stronie</w:t>
            </w:r>
          </w:p>
          <w:p w14:paraId="291756BC" w14:textId="13681804" w:rsidR="00773D98" w:rsidRPr="00521C7F" w:rsidRDefault="00773D98" w:rsidP="00773D9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www.zdunskawola.pl/pl/plany-miejscowe</w:t>
            </w:r>
          </w:p>
          <w:p w14:paraId="1605708E" w14:textId="00D187E2" w:rsidR="00773D98" w:rsidRPr="00521C7F" w:rsidRDefault="00773D98" w:rsidP="00773D98">
            <w:pPr>
              <w:snapToGrid w:val="0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194" w14:textId="77777777" w:rsidR="00773D98" w:rsidRPr="00521C7F" w:rsidRDefault="00773D98" w:rsidP="00773D98">
            <w:pPr>
              <w:spacing w:before="240"/>
              <w:ind w:left="-10" w:firstLine="1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1C7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B3B" w14:textId="77777777" w:rsidR="00773D98" w:rsidRPr="00521C7F" w:rsidRDefault="00773D98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56A8EC" w14:textId="79EB92C0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1.260.000,00 zł</w:t>
            </w:r>
          </w:p>
          <w:p w14:paraId="619B548D" w14:textId="77777777" w:rsidR="00773D98" w:rsidRPr="00521C7F" w:rsidRDefault="00773D98" w:rsidP="00773D98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F0797D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 tym podatek VAT wg obecnie obowiązującej stawki</w:t>
            </w:r>
          </w:p>
          <w:p w14:paraId="0159CFA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D810A3E" w14:textId="77777777" w:rsidR="00773D98" w:rsidRPr="00521C7F" w:rsidRDefault="00773D98" w:rsidP="00773D98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Wadium</w:t>
            </w:r>
          </w:p>
          <w:p w14:paraId="0A72EA08" w14:textId="3334B0A1" w:rsidR="00773D98" w:rsidRPr="00521C7F" w:rsidRDefault="00773D98" w:rsidP="00773D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1C7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126.000,00 zł</w:t>
            </w:r>
          </w:p>
        </w:tc>
      </w:tr>
    </w:tbl>
    <w:p w14:paraId="6DB19DAA" w14:textId="064FDAE8" w:rsidR="001A71F8" w:rsidRPr="00521C7F" w:rsidRDefault="001A71F8" w:rsidP="001A71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Wszelkich informacji w zakresie możliwości korzystania z uzbrojenia udzielają odpowiednie służby tj.: Miejskie Przedsiębiorstwo Wodociągów i Kanalizacji </w:t>
      </w:r>
      <w:r w:rsidR="00D673E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521C7F">
        <w:rPr>
          <w:rFonts w:asciiTheme="minorHAnsi" w:hAnsiTheme="minorHAnsi" w:cstheme="minorHAnsi"/>
          <w:sz w:val="22"/>
          <w:szCs w:val="22"/>
        </w:rPr>
        <w:t xml:space="preserve">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 xml:space="preserve"> , Miejskie Sieci Cieplne Sp. z  </w:t>
      </w:r>
      <w:proofErr w:type="spellStart"/>
      <w:r w:rsidRPr="00521C7F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521C7F">
        <w:rPr>
          <w:rFonts w:asciiTheme="minorHAnsi" w:hAnsiTheme="minorHAnsi" w:cstheme="minorHAnsi"/>
          <w:sz w:val="22"/>
          <w:szCs w:val="22"/>
        </w:rPr>
        <w:t>, Polska Grupa Energetyczna Dystrybucja S.A Oddział Łódź – Teren -Rejon Energetyczny Sieradz.</w:t>
      </w: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FA79E5" w14:textId="77777777" w:rsidR="001A71F8" w:rsidRPr="00521C7F" w:rsidRDefault="001A71F8" w:rsidP="001A71F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color w:val="000000"/>
          <w:sz w:val="22"/>
          <w:szCs w:val="22"/>
        </w:rPr>
        <w:t xml:space="preserve">Nieruchomość wolna jest od obciążeń oraz zobowiązań. Nabywca przejmuje nieruchomość w stanie istniejącym. </w:t>
      </w:r>
    </w:p>
    <w:p w14:paraId="112318D7" w14:textId="77777777" w:rsidR="001A71F8" w:rsidRPr="00521C7F" w:rsidRDefault="001A71F8" w:rsidP="001A71F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t>Warunkiem udziału w przetargu jest  wniesienie wadium oraz przedłożenie komisji przetargowej:</w:t>
      </w:r>
    </w:p>
    <w:p w14:paraId="0A7CB0F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dowodu wniesienia wadium, który musi określać oznaczenie nieruchomości, na którą wnoszone jest wadium,</w:t>
      </w:r>
    </w:p>
    <w:p w14:paraId="6C9EE5A6" w14:textId="724BAA8D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przypadku osób fizycznych – osobiste stawiennictwo w dniu przetargu z dowodem tożsamości lub reprezentowanie przez pełnomocnika </w:t>
      </w:r>
      <w:r w:rsidR="00D67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</w:t>
      </w:r>
      <w:r w:rsidRPr="00521C7F">
        <w:rPr>
          <w:rFonts w:asciiTheme="minorHAnsi" w:hAnsiTheme="minorHAnsi" w:cstheme="minorHAnsi"/>
          <w:b w:val="0"/>
          <w:bCs w:val="0"/>
          <w:sz w:val="22"/>
          <w:szCs w:val="22"/>
        </w:rPr>
        <w:t>na podstawie pełnomocnictwa sporządzonego notarialnie,</w:t>
      </w:r>
    </w:p>
    <w:p w14:paraId="26DD084B" w14:textId="775181C0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w przypadku osób prawnych i jednostek organizacyjnych nieposiadających osobowości prawnej, a podlegających wpisom do rejestrów – aktualnego wypisu z rejestru, właściwych pełnomocnictw, dowodów tożsamości osób reprezentujących podmiot. Aktualność wypisu z rejestru winna być potwierdzona w sądzie – w okresie 3 miesięcy przed datą przetargu, </w:t>
      </w:r>
    </w:p>
    <w:p w14:paraId="0893E9CF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w przypadku małżonków, do dokonywania czynności przetargowych konieczna jest obecność obojga małżonków lub jednego z nich ze stosownym pełnomocnictwem drugiego małżonka potwierdzonym przez notariusza, zawierającym zgodę na odpłatne nabycie nieruchomości.</w:t>
      </w:r>
    </w:p>
    <w:p w14:paraId="2D7D6565" w14:textId="77777777" w:rsidR="001A71F8" w:rsidRPr="00521C7F" w:rsidRDefault="001A71F8" w:rsidP="001A71F8">
      <w:pPr>
        <w:pStyle w:val="Tekstpodstawowy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nabycie nieruchomości przez cudzoziemców może nastąpić w przypadku uzyskania zezwolenia Ministra Spraw Wewnętrznych i Administracji jeżeli 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lastRenderedPageBreak/>
        <w:t>wymagają tego przepisy ustawy z dnia 24 marca 1920 r. o nabywaniu nieruchomości pr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>zez cudzoziemców ( Dz. U. z 2017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r. poz.</w:t>
      </w:r>
      <w:r w:rsidR="007077FE"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 2278</w:t>
      </w:r>
      <w:r w:rsidRPr="00521C7F">
        <w:rPr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</w:rPr>
        <w:t xml:space="preserve">). </w:t>
      </w:r>
    </w:p>
    <w:p w14:paraId="3EA79A33" w14:textId="64493E07" w:rsidR="001A71F8" w:rsidRPr="00521C7F" w:rsidRDefault="001A71F8" w:rsidP="001A71F8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Wadium należy wnieść w pieniądzu (PLN) na rachunek Miasta Zduńska Wola </w:t>
      </w:r>
      <w:r w:rsidRPr="00636FEA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636FEA" w:rsidRPr="00636FEA">
        <w:rPr>
          <w:rFonts w:ascii="Calibri" w:hAnsi="Calibri"/>
          <w:b/>
          <w:bCs/>
          <w:sz w:val="22"/>
          <w:szCs w:val="22"/>
        </w:rPr>
        <w:t xml:space="preserve">  </w:t>
      </w:r>
      <w:r w:rsidR="00636FEA" w:rsidRPr="00636FEA">
        <w:rPr>
          <w:rFonts w:ascii="Calibri" w:hAnsi="Calibri" w:cs="Calibri"/>
          <w:b/>
          <w:sz w:val="22"/>
          <w:szCs w:val="22"/>
        </w:rPr>
        <w:t>81 9279 0007 0071 1166 2000 0120 Ludowy Bank Spółdzielczy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nie później niż do dnia </w:t>
      </w:r>
      <w:r w:rsidR="0087533C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7077FE" w:rsidRPr="00521C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A6A1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7533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5A6A1A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 r. włącznie przy czym wpłata wadium nie powoduje naliczenia odsetek od zdeponowanej kwoty. 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Za datę wpłacenia wadium uważa się datę wpływu wymaganej kwoty na w/w rachunek  Miasta Zduńska Wola. Wadium powinno być wniesione z takim wyprzedzeniem, aby środki pieniężne znalazły się na koncie Miasta Zduńska Wola najpó</w:t>
      </w:r>
      <w:r w:rsidR="00233096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źniej w dniu  </w:t>
      </w:r>
      <w:r w:rsidR="0087533C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="00135671"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A6A1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87533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>.20</w:t>
      </w:r>
      <w:r w:rsidR="005A6A1A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Pr="00521C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 pod rygorem uznania, że warunek wpłaty wadium nie został spełniony.</w:t>
      </w:r>
    </w:p>
    <w:p w14:paraId="3ED36D72" w14:textId="77777777" w:rsidR="001A71F8" w:rsidRPr="00521C7F" w:rsidRDefault="001A71F8" w:rsidP="001A71F8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>Uczestnikom, którzy nie zostali wyłonieni w wyniku przetargu jako nabywca, wadium zostanie wypłacone w terminie 3 dni od daty odwołania lub zamknięcia przetargu.</w:t>
      </w:r>
    </w:p>
    <w:p w14:paraId="501A7CDD" w14:textId="296E6CFB" w:rsidR="001A71F8" w:rsidRPr="00521C7F" w:rsidRDefault="001A71F8" w:rsidP="001A71F8">
      <w:pPr>
        <w:shd w:val="clear" w:color="auto" w:fill="FFFFFF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myśl art. 8 ust. 2 ustawy z dnia 20 października 1994 r. o specjalnych strefach ekonomicznych (tj. Dz. U. z 20</w:t>
      </w:r>
      <w:r w:rsidR="005A6A1A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20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r. poz. 1</w:t>
      </w:r>
      <w:r w:rsidR="005A6A1A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670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) Zarządzającemu Strefą - Łódzkiej Specjalnej Strefie Ekonomicznej służy prawo pierwokupu w zakresie prawa własności nieruchomości położonych na obszarze strefy. W związku </w:t>
      </w:r>
      <w:r w:rsidR="00481B9E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z tym z nabywcą przedmiotowej nieruchomości wyłonionym w wyniku przeprowadzonego przetargu, zostanie zawarta umowa warunkowa sprzedaży. </w:t>
      </w:r>
      <w:r w:rsidR="00481B9E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                      </w:t>
      </w:r>
      <w:r w:rsidRPr="00521C7F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>W przypadku nieskorzystania przez Łódzką Specjalną Strefę Ekonomiczną S. A. z przysługującego jej prawa pierwokupu, zostanie zawarta umowa przeniesienia prawa własności.</w:t>
      </w:r>
      <w:r w:rsidR="00F8561E">
        <w:rPr>
          <w:rFonts w:asciiTheme="minorHAnsi" w:hAnsiTheme="minorHAnsi" w:cstheme="minorHAnsi"/>
          <w:b/>
          <w:bCs/>
          <w:kern w:val="3"/>
          <w:sz w:val="22"/>
          <w:szCs w:val="22"/>
          <w:lang w:bidi="pl-PL"/>
        </w:rPr>
        <w:t xml:space="preserve"> </w:t>
      </w:r>
      <w:r w:rsidRPr="00521C7F">
        <w:rPr>
          <w:rFonts w:asciiTheme="minorHAnsi" w:hAnsiTheme="minorHAnsi" w:cstheme="minorHAnsi"/>
          <w:b/>
          <w:bCs/>
          <w:sz w:val="22"/>
          <w:szCs w:val="22"/>
        </w:rPr>
        <w:t xml:space="preserve">Cena osiągnięta w przetargu pomniejszona o wpłacone wadium zostanie przez nabywcę nieruchomości uregulowana jednorazowo nie później niż na 3 dni przed zawarciem umowy notarialnej. </w:t>
      </w:r>
      <w:r w:rsidRPr="00521C7F">
        <w:rPr>
          <w:rFonts w:asciiTheme="minorHAnsi" w:hAnsiTheme="minorHAnsi" w:cstheme="minorHAnsi"/>
          <w:sz w:val="22"/>
          <w:szCs w:val="22"/>
        </w:rPr>
        <w:t xml:space="preserve">W terminie 21 dni od dnia rozstrzygnięcia przetargu, osoba ustalona jako nabywca nieruchomości zawiadomiona będzie o miejscu i terminie zawarcia umowy sprzedaży nieruchomości. Wadium ulega przepadkowi w razie uchylenia się uczestnika, który w przetargu został wyłoniony jako nabywca, od wpłacenia pozostałej należności i od zawarcia umowy sprzedaży w formie aktu notarialnego. Nabywca nieruchomości pokrywa koszty umowy notarialnej oraz opłat sądowych. </w:t>
      </w:r>
      <w:r w:rsidRPr="00521C7F">
        <w:rPr>
          <w:rFonts w:asciiTheme="minorHAnsi" w:hAnsiTheme="minorHAnsi" w:cstheme="minorHAnsi"/>
          <w:b/>
          <w:sz w:val="22"/>
          <w:szCs w:val="22"/>
        </w:rPr>
        <w:t>Ewentualne wznawianie granic odbywa się staraniem i na koszt nabywcy.</w:t>
      </w:r>
    </w:p>
    <w:p w14:paraId="03EFD2AE" w14:textId="7F7697BA" w:rsidR="005F6AEA" w:rsidRDefault="001A71F8" w:rsidP="00773D9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1C7F">
        <w:rPr>
          <w:rFonts w:asciiTheme="minorHAnsi" w:hAnsiTheme="minorHAnsi" w:cstheme="minorHAnsi"/>
          <w:sz w:val="22"/>
          <w:szCs w:val="22"/>
        </w:rPr>
        <w:t xml:space="preserve">Jeżeli osoba wyłoniona w drodze przetargu jako nabywca nie przystąpi bez usprawiedliwienia w wyznaczonym przez organizatora przetargu miejscu i terminie zawarcia umowy sprzedaży, Miasto Zduńska Wola odstąpi od zawarcia umowy, a wpłacone wadium nie będzie podlegać zwrotowi. Prezydent Miasta Zduńska Wola zastrzega sobie prawo odstąpienia od przetargu z uzasadnionej przyczyny. </w:t>
      </w:r>
    </w:p>
    <w:p w14:paraId="0778C2A0" w14:textId="77777777" w:rsidR="00562FB2" w:rsidRPr="00562FB2" w:rsidRDefault="00562FB2" w:rsidP="00562FB2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562FB2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W okresie obowiązywania stanu zagrożenia epidemicznego albo stanu epidemii, przetarg może być przeprowadzony przy użyciu środków komunikacji elektronicznej.</w:t>
      </w:r>
    </w:p>
    <w:p w14:paraId="3ECF2188" w14:textId="77777777" w:rsidR="00562FB2" w:rsidRPr="00562FB2" w:rsidRDefault="00562FB2" w:rsidP="00562FB2">
      <w:pPr>
        <w:autoSpaceDE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562FB2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Pełną treść ogłoszenia o przetargu podaje się do publicznej wiadomości poprzez wywieszenie na tablicy ogłoszeń w siedzibie Urzędu Miasta Zduńska Wola przy ul. Stefana Złotnickiego nr 12, na stronach internetowych oraz w Biuletynie Informacji Publicznej </w:t>
      </w:r>
      <w:hyperlink r:id="rId5" w:history="1">
        <w:r w:rsidRPr="00562FB2">
          <w:rPr>
            <w:rFonts w:ascii="Calibri" w:eastAsia="SimSun" w:hAnsi="Calibri" w:cs="Times New Roman CE"/>
            <w:bCs/>
            <w:color w:val="0563C1" w:themeColor="hyperlink"/>
            <w:kern w:val="3"/>
            <w:sz w:val="22"/>
            <w:szCs w:val="22"/>
            <w:lang w:eastAsia="zh-CN" w:bidi="hi-IN"/>
          </w:rPr>
          <w:t>www.bip.zdunskawola.pl</w:t>
        </w:r>
      </w:hyperlink>
      <w:r w:rsidRPr="00562FB2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 xml:space="preserve"> oraz w prasie ogólnokrajowej pod nazwą: www.przetargi-gctrader.pl i www.otoprzetargi.pl</w:t>
      </w:r>
    </w:p>
    <w:p w14:paraId="2B463B18" w14:textId="77777777" w:rsidR="00562FB2" w:rsidRPr="00562FB2" w:rsidRDefault="00562FB2" w:rsidP="00562FB2">
      <w:pPr>
        <w:autoSpaceDE/>
        <w:autoSpaceDN w:val="0"/>
        <w:jc w:val="both"/>
        <w:textAlignment w:val="baseline"/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</w:pPr>
      <w:r w:rsidRPr="00562FB2">
        <w:rPr>
          <w:rFonts w:ascii="Calibri" w:eastAsia="SimSun" w:hAnsi="Calibri" w:cs="Times New Roman CE"/>
          <w:bCs/>
          <w:color w:val="000000"/>
          <w:kern w:val="3"/>
          <w:sz w:val="22"/>
          <w:szCs w:val="22"/>
          <w:lang w:eastAsia="zh-CN" w:bidi="hi-IN"/>
        </w:rPr>
        <w:t>Dodatkowe informacje o nieruchomości można uzyskać w Urzędzie Miasta Zduńska Wola w Biurze Gospodarki Nieruchomościami ul. Stefana Złotnickiego nr 13 I piętro pok. nr 416 lub telefonicznie pod nr 43 825-02-11.</w:t>
      </w:r>
    </w:p>
    <w:p w14:paraId="4055D5A5" w14:textId="77777777" w:rsidR="00562FB2" w:rsidRPr="00562FB2" w:rsidRDefault="00562FB2" w:rsidP="00562FB2">
      <w:pPr>
        <w:widowControl/>
        <w:suppressAutoHyphens w:val="0"/>
        <w:autoSpaceDE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A7B1A3" w14:textId="77777777" w:rsidR="00562FB2" w:rsidRPr="00521C7F" w:rsidRDefault="00562FB2" w:rsidP="00773D98">
      <w:pPr>
        <w:pStyle w:val="Standard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</w:p>
    <w:sectPr w:rsidR="00562FB2" w:rsidRPr="00521C7F" w:rsidSect="002414B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E3251D5"/>
    <w:multiLevelType w:val="hybridMultilevel"/>
    <w:tmpl w:val="D2DA8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217A3"/>
    <w:multiLevelType w:val="hybridMultilevel"/>
    <w:tmpl w:val="6F92A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E1B13"/>
    <w:multiLevelType w:val="hybridMultilevel"/>
    <w:tmpl w:val="CF20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F8"/>
    <w:rsid w:val="00135671"/>
    <w:rsid w:val="001A71F8"/>
    <w:rsid w:val="00233096"/>
    <w:rsid w:val="002414BF"/>
    <w:rsid w:val="00464CB6"/>
    <w:rsid w:val="00481B9E"/>
    <w:rsid w:val="004A6171"/>
    <w:rsid w:val="00517EE1"/>
    <w:rsid w:val="00521C7F"/>
    <w:rsid w:val="00562FB2"/>
    <w:rsid w:val="005A6A1A"/>
    <w:rsid w:val="005F6AEA"/>
    <w:rsid w:val="00636FEA"/>
    <w:rsid w:val="007077FE"/>
    <w:rsid w:val="00773D98"/>
    <w:rsid w:val="007B4EEC"/>
    <w:rsid w:val="00812435"/>
    <w:rsid w:val="0087533C"/>
    <w:rsid w:val="00A350BE"/>
    <w:rsid w:val="00D673E8"/>
    <w:rsid w:val="00D70460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0F1E"/>
  <w15:chartTrackingRefBased/>
  <w15:docId w15:val="{DF7B5747-F081-498C-8E42-3AE5030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F8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A71F8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A71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71F8"/>
    <w:rPr>
      <w:rFonts w:ascii="Arial" w:eastAsia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71F8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1A71F8"/>
    <w:rPr>
      <w:color w:val="000000"/>
      <w:sz w:val="24"/>
      <w:szCs w:val="24"/>
    </w:rPr>
  </w:style>
  <w:style w:type="paragraph" w:customStyle="1" w:styleId="Standard">
    <w:name w:val="Standard"/>
    <w:rsid w:val="001A71F8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1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71F8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4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3D9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Głowacka</dc:creator>
  <cp:keywords/>
  <dc:description/>
  <cp:lastModifiedBy>Sylwia Głowacka</cp:lastModifiedBy>
  <cp:revision>27</cp:revision>
  <cp:lastPrinted>2018-09-14T07:08:00Z</cp:lastPrinted>
  <dcterms:created xsi:type="dcterms:W3CDTF">2018-09-11T12:31:00Z</dcterms:created>
  <dcterms:modified xsi:type="dcterms:W3CDTF">2020-10-20T05:57:00Z</dcterms:modified>
</cp:coreProperties>
</file>