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6EF875D2"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AE00B6" w:rsidRPr="00AE00B6">
              <w:rPr>
                <w:rFonts w:asciiTheme="majorHAnsi" w:hAnsiTheme="majorHAnsi" w:cstheme="majorHAnsi"/>
                <w:b/>
                <w:sz w:val="20"/>
                <w:szCs w:val="20"/>
              </w:rPr>
              <w:t>Dokumentacja projektowa na przebudowę ulicy Szymanowskiego wraz ze skrzyżowaniem ul. Złota - Prosta</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26E35F17"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AE00B6" w:rsidRPr="00AE00B6">
              <w:rPr>
                <w:rFonts w:asciiTheme="majorHAnsi" w:hAnsiTheme="majorHAnsi" w:cstheme="majorHAnsi"/>
                <w:b/>
                <w:sz w:val="20"/>
                <w:szCs w:val="20"/>
              </w:rPr>
              <w:t>IM.271.56.2020.KM</w:t>
            </w: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735BA4" w:rsidRPr="00735BA4" w14:paraId="1B0634E4" w14:textId="77777777" w:rsidTr="005E3059">
        <w:tc>
          <w:tcPr>
            <w:tcW w:w="5778" w:type="dxa"/>
          </w:tcPr>
          <w:p w14:paraId="3A993AC2" w14:textId="31182EE7" w:rsidR="00735BA4" w:rsidRPr="00735BA4" w:rsidRDefault="00735BA4" w:rsidP="00AE00B6">
            <w:pPr>
              <w:pStyle w:val="Tekstpodstawowy"/>
              <w:spacing w:after="40"/>
              <w:ind w:left="284"/>
              <w:rPr>
                <w:rFonts w:asciiTheme="majorHAnsi" w:hAnsiTheme="majorHAnsi" w:cstheme="majorHAnsi"/>
                <w:b w:val="0"/>
                <w:sz w:val="20"/>
              </w:rPr>
            </w:pPr>
          </w:p>
        </w:tc>
        <w:tc>
          <w:tcPr>
            <w:tcW w:w="3799" w:type="dxa"/>
          </w:tcPr>
          <w:p w14:paraId="237001EA" w14:textId="7BDB51AB" w:rsidR="00735BA4" w:rsidRPr="00735BA4" w:rsidRDefault="00735BA4" w:rsidP="00AE00B6">
            <w:pPr>
              <w:pStyle w:val="Tekstpodstawowy"/>
              <w:spacing w:after="40"/>
              <w:rPr>
                <w:rFonts w:asciiTheme="majorHAnsi" w:hAnsiTheme="majorHAnsi" w:cstheme="majorHAnsi"/>
                <w:b w:val="0"/>
                <w:sz w:val="20"/>
              </w:rPr>
            </w:pPr>
          </w:p>
        </w:tc>
      </w:tr>
      <w:tr w:rsidR="00735BA4" w:rsidRPr="00E65B89" w14:paraId="66DDE789" w14:textId="77777777" w:rsidTr="005E3059">
        <w:tc>
          <w:tcPr>
            <w:tcW w:w="5778" w:type="dxa"/>
          </w:tcPr>
          <w:p w14:paraId="5827E239"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0D1E84E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060B755D" w14:textId="77777777" w:rsidTr="005E3059">
        <w:trPr>
          <w:trHeight w:val="281"/>
        </w:trPr>
        <w:tc>
          <w:tcPr>
            <w:tcW w:w="5778" w:type="dxa"/>
          </w:tcPr>
          <w:p w14:paraId="6A086D80"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05DB591" w14:textId="77777777"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735BA4" w:rsidRPr="00E65B89" w14:paraId="74B22D5A" w14:textId="77777777" w:rsidTr="005E3059">
        <w:tc>
          <w:tcPr>
            <w:tcW w:w="5778" w:type="dxa"/>
          </w:tcPr>
          <w:p w14:paraId="00A223AA"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673EF10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5388CCFF" w14:textId="77777777" w:rsidTr="005E3059">
        <w:trPr>
          <w:trHeight w:val="273"/>
        </w:trPr>
        <w:tc>
          <w:tcPr>
            <w:tcW w:w="5778" w:type="dxa"/>
          </w:tcPr>
          <w:p w14:paraId="7282D2B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1FDBEFBC"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670B106F" w14:textId="77777777" w:rsidTr="005E3059">
        <w:trPr>
          <w:trHeight w:val="273"/>
        </w:trPr>
        <w:tc>
          <w:tcPr>
            <w:tcW w:w="5778" w:type="dxa"/>
          </w:tcPr>
          <w:p w14:paraId="422D3A56"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BC9B50C" w14:textId="77777777"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735BA4" w:rsidRPr="00E65B89" w14:paraId="54AA13A4" w14:textId="77777777" w:rsidTr="005E3059">
        <w:trPr>
          <w:trHeight w:val="273"/>
        </w:trPr>
        <w:tc>
          <w:tcPr>
            <w:tcW w:w="5778" w:type="dxa"/>
          </w:tcPr>
          <w:p w14:paraId="2E825F7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5A965790" w14:textId="636162E8"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735BA4" w:rsidRPr="00E65B89" w14:paraId="0186BDC1" w14:textId="77777777" w:rsidTr="005E3059">
        <w:tc>
          <w:tcPr>
            <w:tcW w:w="5778" w:type="dxa"/>
          </w:tcPr>
          <w:p w14:paraId="1BC05CBD"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3DB27030"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3C79BE2E" w14:textId="77777777" w:rsidTr="005E3059">
        <w:tc>
          <w:tcPr>
            <w:tcW w:w="5778" w:type="dxa"/>
          </w:tcPr>
          <w:p w14:paraId="292A4033"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54EDA903"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7E4A07CC" w14:textId="77777777" w:rsidTr="005E3059">
        <w:tc>
          <w:tcPr>
            <w:tcW w:w="9577" w:type="dxa"/>
            <w:gridSpan w:val="2"/>
          </w:tcPr>
          <w:p w14:paraId="2581C407"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735BA4" w:rsidRPr="00E65B89" w14:paraId="7F088AA8" w14:textId="77777777" w:rsidTr="005E3059">
        <w:tc>
          <w:tcPr>
            <w:tcW w:w="9577" w:type="dxa"/>
            <w:gridSpan w:val="2"/>
          </w:tcPr>
          <w:p w14:paraId="663A9981" w14:textId="77777777" w:rsidR="00735BA4" w:rsidRPr="00E65B89" w:rsidRDefault="00735BA4" w:rsidP="00735BA4">
            <w:pPr>
              <w:pStyle w:val="Tytu"/>
              <w:spacing w:after="40"/>
              <w:jc w:val="both"/>
              <w:rPr>
                <w:rFonts w:asciiTheme="majorHAnsi" w:hAnsiTheme="majorHAnsi" w:cstheme="majorHAnsi"/>
                <w:b w:val="0"/>
                <w:sz w:val="20"/>
              </w:rPr>
            </w:pPr>
          </w:p>
          <w:p w14:paraId="711FE33F" w14:textId="77777777" w:rsidR="00735BA4" w:rsidRPr="00E65B89" w:rsidRDefault="00735BA4" w:rsidP="00735BA4">
            <w:pPr>
              <w:pStyle w:val="Tytu"/>
              <w:spacing w:after="40"/>
              <w:jc w:val="both"/>
              <w:rPr>
                <w:rFonts w:asciiTheme="majorHAnsi" w:hAnsiTheme="majorHAnsi" w:cstheme="majorHAnsi"/>
                <w:b w:val="0"/>
                <w:sz w:val="20"/>
              </w:rPr>
            </w:pPr>
          </w:p>
          <w:p w14:paraId="6F5DCB9D" w14:textId="77777777" w:rsidR="00735BA4" w:rsidRPr="00E65B89" w:rsidRDefault="00735BA4" w:rsidP="00735BA4">
            <w:pPr>
              <w:pStyle w:val="Tytu"/>
              <w:spacing w:after="40"/>
              <w:jc w:val="both"/>
              <w:rPr>
                <w:rFonts w:asciiTheme="majorHAnsi" w:hAnsiTheme="majorHAnsi" w:cstheme="majorHAnsi"/>
                <w:b w:val="0"/>
                <w:sz w:val="20"/>
              </w:rPr>
            </w:pPr>
          </w:p>
          <w:p w14:paraId="7C593D3E" w14:textId="77777777" w:rsidR="00735BA4" w:rsidRPr="00E65B89" w:rsidRDefault="00735BA4" w:rsidP="00735BA4">
            <w:pPr>
              <w:pStyle w:val="Tytu"/>
              <w:spacing w:after="40"/>
              <w:jc w:val="both"/>
              <w:rPr>
                <w:rFonts w:asciiTheme="majorHAnsi" w:hAnsiTheme="majorHAnsi" w:cstheme="majorHAnsi"/>
                <w:b w:val="0"/>
                <w:sz w:val="20"/>
              </w:rPr>
            </w:pPr>
          </w:p>
          <w:p w14:paraId="05BC4892"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735BA4" w:rsidRPr="00E65B89" w:rsidRDefault="00735BA4" w:rsidP="00735BA4">
            <w:pPr>
              <w:pStyle w:val="Tytu"/>
              <w:spacing w:after="40"/>
              <w:jc w:val="both"/>
              <w:rPr>
                <w:rFonts w:asciiTheme="majorHAnsi" w:hAnsiTheme="majorHAnsi" w:cstheme="majorHAnsi"/>
                <w:b w:val="0"/>
                <w:sz w:val="20"/>
              </w:rPr>
            </w:pPr>
          </w:p>
          <w:p w14:paraId="2D62A974" w14:textId="00858B39" w:rsidR="00735BA4" w:rsidRPr="00E65B89" w:rsidRDefault="00735BA4" w:rsidP="00735BA4">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Pr>
                <w:rFonts w:asciiTheme="majorHAnsi" w:hAnsiTheme="majorHAnsi" w:cstheme="majorHAnsi"/>
                <w:b w:val="0"/>
                <w:sz w:val="20"/>
              </w:rPr>
              <w:t xml:space="preserve"> </w:t>
            </w:r>
            <w:r w:rsidRPr="00E65B89">
              <w:rPr>
                <w:rFonts w:asciiTheme="majorHAnsi" w:hAnsiTheme="majorHAnsi" w:cstheme="majorHAnsi"/>
                <w:b w:val="0"/>
                <w:sz w:val="20"/>
              </w:rPr>
              <w:tab/>
            </w:r>
          </w:p>
          <w:p w14:paraId="355E55A6" w14:textId="77777777" w:rsidR="00735BA4" w:rsidRPr="00E65B89" w:rsidRDefault="00735BA4" w:rsidP="00735BA4">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788FA538" w14:textId="6ABE9D40" w:rsidR="00AE00B6" w:rsidRPr="00AE00B6" w:rsidRDefault="00102C8A" w:rsidP="00AE00B6">
      <w:pPr>
        <w:pStyle w:val="pkt"/>
        <w:numPr>
          <w:ilvl w:val="0"/>
          <w:numId w:val="46"/>
        </w:numPr>
        <w:tabs>
          <w:tab w:val="clear" w:pos="519"/>
        </w:tabs>
        <w:spacing w:after="40"/>
        <w:rPr>
          <w:rFonts w:asciiTheme="majorHAnsi" w:hAnsiTheme="majorHAnsi" w:cstheme="majorHAnsi"/>
          <w:sz w:val="20"/>
        </w:rPr>
      </w:pPr>
      <w:r>
        <w:rPr>
          <w:rFonts w:asciiTheme="majorHAnsi" w:hAnsiTheme="majorHAnsi" w:cstheme="majorHAnsi"/>
          <w:sz w:val="20"/>
        </w:rPr>
        <w:t>Przedmiotem zamówienia jest wykonanie dokumentacji projektowej</w:t>
      </w:r>
      <w:r w:rsidR="00AE00B6">
        <w:rPr>
          <w:rFonts w:asciiTheme="majorHAnsi" w:hAnsiTheme="majorHAnsi" w:cstheme="majorHAnsi"/>
          <w:sz w:val="20"/>
        </w:rPr>
        <w:t>.</w:t>
      </w:r>
      <w:r>
        <w:rPr>
          <w:rFonts w:asciiTheme="majorHAnsi" w:hAnsiTheme="majorHAnsi" w:cstheme="majorHAnsi"/>
          <w:sz w:val="20"/>
        </w:rPr>
        <w:t xml:space="preserve"> </w:t>
      </w:r>
      <w:r w:rsidR="00AE00B6" w:rsidRPr="00AE00B6">
        <w:rPr>
          <w:rFonts w:asciiTheme="majorHAnsi" w:hAnsiTheme="majorHAnsi" w:cstheme="majorHAnsi"/>
          <w:sz w:val="20"/>
        </w:rPr>
        <w:t xml:space="preserve">Przedmiotowa dokumentacja podzielona będzie na 3 niezależne </w:t>
      </w:r>
      <w:r w:rsidR="00263C99">
        <w:rPr>
          <w:rFonts w:asciiTheme="majorHAnsi" w:hAnsiTheme="majorHAnsi" w:cstheme="majorHAnsi"/>
          <w:sz w:val="20"/>
        </w:rPr>
        <w:t>elementy</w:t>
      </w:r>
      <w:r w:rsidR="00AE00B6" w:rsidRPr="00AE00B6">
        <w:rPr>
          <w:rFonts w:asciiTheme="majorHAnsi" w:hAnsiTheme="majorHAnsi" w:cstheme="majorHAnsi"/>
          <w:sz w:val="20"/>
        </w:rPr>
        <w:t xml:space="preserve"> dla której Wykonawca musi uzyskać : decyzję o pozwoleniu na budowę lub decyzję o zezwoleniu na realizację inwestycji drogowej, lub zgłoszenie zamiaru wykonania robót.</w:t>
      </w:r>
    </w:p>
    <w:p w14:paraId="419C667A" w14:textId="24264033" w:rsidR="00AE00B6" w:rsidRPr="00263C99" w:rsidRDefault="00263C99" w:rsidP="00263C99">
      <w:pPr>
        <w:pStyle w:val="pkt"/>
        <w:numPr>
          <w:ilvl w:val="0"/>
          <w:numId w:val="53"/>
        </w:numPr>
        <w:spacing w:after="40"/>
        <w:ind w:left="851" w:hanging="284"/>
        <w:rPr>
          <w:rFonts w:asciiTheme="majorHAnsi" w:hAnsiTheme="majorHAnsi" w:cstheme="majorHAnsi"/>
          <w:sz w:val="20"/>
        </w:rPr>
      </w:pPr>
      <w:r>
        <w:rPr>
          <w:rFonts w:asciiTheme="majorHAnsi" w:hAnsiTheme="majorHAnsi" w:cstheme="majorHAnsi"/>
          <w:sz w:val="20"/>
        </w:rPr>
        <w:t>N</w:t>
      </w:r>
      <w:r w:rsidR="00AE00B6" w:rsidRPr="00263C99">
        <w:rPr>
          <w:rFonts w:asciiTheme="majorHAnsi" w:hAnsiTheme="majorHAnsi" w:cstheme="majorHAnsi"/>
          <w:sz w:val="20"/>
        </w:rPr>
        <w:t xml:space="preserve">a skrzyżowaniu ulic gminnych klasy L- ulica Prosta i ulica Szymanowskiego i drogi powiatowej klasy Z – ulica Złota należy zaprojektować skrzyżowanie typu rondo. Wokół ronda powinny znaleźć się ciągi pieszo – rowerowe. Po środku skrzyżowania zaprojektować należy słup oświetleniowy, z poczwórnym wysięgnikiem i oprawami w technologii LED. Na każdym wlocie przejścia pieszo – rowerowego muszą zostać umieszczone płyty chodnikowe o barwie żółtej </w:t>
      </w:r>
      <w:r w:rsidRPr="00AE00B6">
        <w:rPr>
          <w:rFonts w:asciiTheme="majorHAnsi" w:hAnsiTheme="majorHAnsi" w:cstheme="majorHAnsi"/>
          <w:sz w:val="20"/>
        </w:rPr>
        <w:t>z wypukłymi ściętymi stożkami dla osób niewidomych i niedowidzących. Na każdym wlocie zastosować wyniesione wyspy równoległe. Wpusty deszczowe odwadniające projektowane rondo należy włączyć do istniejących kanałów deszczowych. Należy również zaprojektować kanał technologiczny. Do podziału będą minimum trzy działki. W ramach części 1 należy wykonać projekt rozbiórki budynku na działce nr 154, na skrzyżowaniu ulic Złota- Prosta, ulica Złota 10.</w:t>
      </w:r>
      <w:r w:rsidRPr="00263C99">
        <w:rPr>
          <w:rFonts w:asciiTheme="majorHAnsi" w:hAnsiTheme="majorHAnsi" w:cstheme="majorHAnsi"/>
          <w:sz w:val="20"/>
        </w:rPr>
        <w:t xml:space="preserve"> </w:t>
      </w:r>
      <w:r w:rsidRPr="00AE00B6">
        <w:rPr>
          <w:rFonts w:asciiTheme="majorHAnsi" w:hAnsiTheme="majorHAnsi" w:cstheme="majorHAnsi"/>
          <w:sz w:val="20"/>
        </w:rPr>
        <w:t>Dokumentacja musi zostać wykonana zgodnie z warunkami nr PZD.072.33.2020, ZEOŚ.7021.7.55.2020.PS, IT.7021.2.78.2020.KS</w:t>
      </w:r>
    </w:p>
    <w:p w14:paraId="253A9C0A" w14:textId="0592099D" w:rsidR="00AE00B6" w:rsidRPr="00263C99" w:rsidRDefault="00AE00B6" w:rsidP="00263C99">
      <w:pPr>
        <w:pStyle w:val="pkt"/>
        <w:numPr>
          <w:ilvl w:val="0"/>
          <w:numId w:val="53"/>
        </w:numPr>
        <w:spacing w:after="40"/>
        <w:ind w:left="851" w:hanging="284"/>
        <w:rPr>
          <w:rFonts w:asciiTheme="majorHAnsi" w:hAnsiTheme="majorHAnsi" w:cstheme="majorHAnsi"/>
          <w:sz w:val="20"/>
        </w:rPr>
      </w:pPr>
      <w:r w:rsidRPr="00AE00B6">
        <w:rPr>
          <w:rFonts w:asciiTheme="majorHAnsi" w:hAnsiTheme="majorHAnsi" w:cstheme="majorHAnsi"/>
          <w:sz w:val="20"/>
        </w:rPr>
        <w:t xml:space="preserve">Przebudowa ul. Karola Szymanowskiego pomiędzy drogami powiatowymi, ul. Złota </w:t>
      </w:r>
      <w:r w:rsidRPr="00263C99">
        <w:rPr>
          <w:rFonts w:asciiTheme="majorHAnsi" w:hAnsiTheme="majorHAnsi" w:cstheme="majorHAnsi"/>
          <w:sz w:val="20"/>
        </w:rPr>
        <w:t>i ul. Paprocka, długości ~400m. Przebudowa drogi związana jest z :</w:t>
      </w:r>
    </w:p>
    <w:p w14:paraId="5480E301" w14:textId="4D4FFDA1" w:rsidR="00AE00B6" w:rsidRPr="00AE00B6" w:rsidRDefault="00AE00B6" w:rsidP="00263C99">
      <w:pPr>
        <w:pStyle w:val="pkt"/>
        <w:numPr>
          <w:ilvl w:val="0"/>
          <w:numId w:val="54"/>
        </w:numPr>
        <w:tabs>
          <w:tab w:val="clear" w:pos="519"/>
          <w:tab w:val="num" w:pos="1418"/>
        </w:tabs>
        <w:spacing w:after="40"/>
        <w:ind w:left="1418"/>
        <w:rPr>
          <w:rFonts w:asciiTheme="majorHAnsi" w:hAnsiTheme="majorHAnsi" w:cstheme="majorHAnsi"/>
          <w:sz w:val="20"/>
        </w:rPr>
      </w:pPr>
      <w:r w:rsidRPr="00AE00B6">
        <w:rPr>
          <w:rFonts w:asciiTheme="majorHAnsi" w:hAnsiTheme="majorHAnsi" w:cstheme="majorHAnsi"/>
          <w:sz w:val="20"/>
        </w:rPr>
        <w:t>przebudową, remontem ciągów pieszych od strony bloków,</w:t>
      </w:r>
    </w:p>
    <w:p w14:paraId="6F91801E" w14:textId="77357677" w:rsidR="00AE00B6" w:rsidRPr="00AE00B6" w:rsidRDefault="00AE00B6" w:rsidP="00263C99">
      <w:pPr>
        <w:pStyle w:val="pkt"/>
        <w:numPr>
          <w:ilvl w:val="0"/>
          <w:numId w:val="54"/>
        </w:numPr>
        <w:tabs>
          <w:tab w:val="clear" w:pos="519"/>
          <w:tab w:val="num" w:pos="1418"/>
        </w:tabs>
        <w:spacing w:after="40"/>
        <w:ind w:left="1418"/>
        <w:rPr>
          <w:rFonts w:asciiTheme="majorHAnsi" w:hAnsiTheme="majorHAnsi" w:cstheme="majorHAnsi"/>
          <w:sz w:val="20"/>
        </w:rPr>
      </w:pPr>
      <w:r w:rsidRPr="00AE00B6">
        <w:rPr>
          <w:rFonts w:asciiTheme="majorHAnsi" w:hAnsiTheme="majorHAnsi" w:cstheme="majorHAnsi"/>
          <w:sz w:val="20"/>
        </w:rPr>
        <w:t>przebudową ciągu pieszego po drugiej stronie ulicy na ciąg pieszo-rowerowy szerokości 3,0m,</w:t>
      </w:r>
    </w:p>
    <w:p w14:paraId="7396501C" w14:textId="77777777" w:rsidR="00263C99" w:rsidRDefault="00AE00B6" w:rsidP="00263C99">
      <w:pPr>
        <w:pStyle w:val="pkt"/>
        <w:numPr>
          <w:ilvl w:val="0"/>
          <w:numId w:val="54"/>
        </w:numPr>
        <w:tabs>
          <w:tab w:val="clear" w:pos="519"/>
          <w:tab w:val="num" w:pos="1418"/>
        </w:tabs>
        <w:spacing w:after="40"/>
        <w:ind w:left="1418"/>
        <w:rPr>
          <w:rFonts w:asciiTheme="majorHAnsi" w:hAnsiTheme="majorHAnsi" w:cstheme="majorHAnsi"/>
          <w:sz w:val="20"/>
        </w:rPr>
      </w:pPr>
      <w:r w:rsidRPr="00AE00B6">
        <w:rPr>
          <w:rFonts w:asciiTheme="majorHAnsi" w:hAnsiTheme="majorHAnsi" w:cstheme="majorHAnsi"/>
          <w:sz w:val="20"/>
        </w:rPr>
        <w:t>budową w pasie drogowym nowych miejsc postojowych,</w:t>
      </w:r>
    </w:p>
    <w:p w14:paraId="0A93C1C5" w14:textId="0282EBA2" w:rsidR="00AE00B6" w:rsidRPr="00263C99" w:rsidRDefault="00AE00B6" w:rsidP="00263C99">
      <w:pPr>
        <w:pStyle w:val="pkt"/>
        <w:numPr>
          <w:ilvl w:val="0"/>
          <w:numId w:val="54"/>
        </w:numPr>
        <w:tabs>
          <w:tab w:val="clear" w:pos="519"/>
          <w:tab w:val="num" w:pos="1418"/>
        </w:tabs>
        <w:spacing w:after="40"/>
        <w:ind w:left="1418"/>
        <w:rPr>
          <w:rFonts w:asciiTheme="majorHAnsi" w:hAnsiTheme="majorHAnsi" w:cstheme="majorHAnsi"/>
          <w:sz w:val="20"/>
        </w:rPr>
      </w:pPr>
      <w:r w:rsidRPr="00263C99">
        <w:rPr>
          <w:rFonts w:asciiTheme="majorHAnsi" w:hAnsiTheme="majorHAnsi" w:cstheme="majorHAnsi"/>
          <w:sz w:val="20"/>
        </w:rPr>
        <w:t xml:space="preserve">przebudowa kanalizacji deszczowej </w:t>
      </w:r>
      <w:proofErr w:type="spellStart"/>
      <w:r w:rsidRPr="00263C99">
        <w:rPr>
          <w:rFonts w:asciiTheme="majorHAnsi" w:hAnsiTheme="majorHAnsi" w:cstheme="majorHAnsi"/>
          <w:sz w:val="20"/>
        </w:rPr>
        <w:t>kd</w:t>
      </w:r>
      <w:proofErr w:type="spellEnd"/>
      <w:r w:rsidRPr="00263C99">
        <w:rPr>
          <w:rFonts w:asciiTheme="majorHAnsi" w:hAnsiTheme="majorHAnsi" w:cstheme="majorHAnsi"/>
          <w:sz w:val="20"/>
        </w:rPr>
        <w:t xml:space="preserve"> 400 w ulicy Szymanowskiego.</w:t>
      </w:r>
    </w:p>
    <w:p w14:paraId="5EBEEA37" w14:textId="0BEA899A" w:rsidR="00AE00B6" w:rsidRPr="00AE00B6" w:rsidRDefault="00AE00B6" w:rsidP="00263C99">
      <w:pPr>
        <w:pStyle w:val="pkt"/>
        <w:spacing w:after="40"/>
        <w:ind w:firstLine="0"/>
        <w:rPr>
          <w:rFonts w:asciiTheme="majorHAnsi" w:hAnsiTheme="majorHAnsi" w:cstheme="majorHAnsi"/>
          <w:sz w:val="20"/>
        </w:rPr>
      </w:pPr>
      <w:r w:rsidRPr="00AE00B6">
        <w:rPr>
          <w:rFonts w:asciiTheme="majorHAnsi" w:hAnsiTheme="majorHAnsi" w:cstheme="majorHAnsi"/>
          <w:sz w:val="20"/>
        </w:rPr>
        <w:t>W ramach zadania może zaistnieć potrzeba przebudowy oświetlenia ulicznego, które będzie kolidować z np. miejscem parkingowym lub ścieżką rowerową.</w:t>
      </w:r>
      <w:r w:rsidR="00263C99">
        <w:rPr>
          <w:rFonts w:asciiTheme="majorHAnsi" w:hAnsiTheme="majorHAnsi" w:cstheme="majorHAnsi"/>
          <w:sz w:val="20"/>
        </w:rPr>
        <w:t xml:space="preserve"> </w:t>
      </w:r>
      <w:r w:rsidRPr="00AE00B6">
        <w:rPr>
          <w:rFonts w:asciiTheme="majorHAnsi" w:hAnsiTheme="majorHAnsi" w:cstheme="majorHAnsi"/>
          <w:sz w:val="20"/>
        </w:rPr>
        <w:t>Wszystkie przebudowy będą realizowane w pasie drogowym. Należy także zaprojektować kanał technologiczny. Dokumentacja musi zostać wykonana zgodnie z warunkami nr ZEOŚ.7021.7.55.2020.PS, IT.7021.2.78.2020.KS</w:t>
      </w:r>
    </w:p>
    <w:p w14:paraId="60722E39" w14:textId="27A26550" w:rsidR="00AE00B6" w:rsidRPr="00AE00B6" w:rsidRDefault="00AE00B6" w:rsidP="00263C99">
      <w:pPr>
        <w:pStyle w:val="pkt"/>
        <w:numPr>
          <w:ilvl w:val="0"/>
          <w:numId w:val="53"/>
        </w:numPr>
        <w:spacing w:after="40"/>
        <w:ind w:left="851" w:hanging="284"/>
        <w:rPr>
          <w:rFonts w:asciiTheme="majorHAnsi" w:hAnsiTheme="majorHAnsi" w:cstheme="majorHAnsi"/>
          <w:sz w:val="20"/>
        </w:rPr>
      </w:pPr>
      <w:r w:rsidRPr="00AE00B6">
        <w:rPr>
          <w:rFonts w:asciiTheme="majorHAnsi" w:hAnsiTheme="majorHAnsi" w:cstheme="majorHAnsi"/>
          <w:sz w:val="20"/>
        </w:rPr>
        <w:t xml:space="preserve">Odcinek pomiędzy ulicami Karola Szymanowskiego i Dolną, działka nr 14/7, długości ~110m jest własnością Miasta Zduńska Wola, lecz nie jest to pas drogowy. Należy opracować projekt na zagospodarowanie tego terenu w postaci ciągu lub dwóch ciągów pieszo-rowerowych </w:t>
      </w:r>
      <w:r w:rsidR="00545695" w:rsidRPr="00AE00B6">
        <w:rPr>
          <w:rFonts w:asciiTheme="majorHAnsi" w:hAnsiTheme="majorHAnsi" w:cstheme="majorHAnsi"/>
          <w:sz w:val="20"/>
        </w:rPr>
        <w:t>z miejscami na ławki. Projekt musi również zawierać nowe oświetlenie parkowe. Działka objęta jest planem miejscowych.</w:t>
      </w:r>
      <w:r w:rsidR="00545695">
        <w:rPr>
          <w:rFonts w:asciiTheme="majorHAnsi" w:hAnsiTheme="majorHAnsi" w:cstheme="majorHAnsi"/>
          <w:sz w:val="20"/>
        </w:rPr>
        <w:t xml:space="preserve"> </w:t>
      </w:r>
      <w:r w:rsidR="00545695" w:rsidRPr="00AE00B6">
        <w:rPr>
          <w:rFonts w:asciiTheme="majorHAnsi" w:hAnsiTheme="majorHAnsi" w:cstheme="majorHAnsi"/>
          <w:sz w:val="20"/>
        </w:rPr>
        <w:t>Dokumentacja musi zostać wykonana zgodnie z warunkami nr ZEOŚ.7021.7.55.2020.PS, IT.7021.2.78.2020.KS</w:t>
      </w:r>
    </w:p>
    <w:p w14:paraId="5574F64F" w14:textId="77777777" w:rsidR="00AE00B6" w:rsidRPr="00AE00B6" w:rsidRDefault="00AE00B6" w:rsidP="00AE00B6">
      <w:pPr>
        <w:pStyle w:val="pkt"/>
        <w:numPr>
          <w:ilvl w:val="0"/>
          <w:numId w:val="46"/>
        </w:numPr>
        <w:tabs>
          <w:tab w:val="clear" w:pos="519"/>
        </w:tabs>
        <w:spacing w:after="40"/>
        <w:rPr>
          <w:rFonts w:asciiTheme="majorHAnsi" w:hAnsiTheme="majorHAnsi" w:cstheme="majorHAnsi"/>
          <w:sz w:val="20"/>
        </w:rPr>
      </w:pPr>
      <w:r w:rsidRPr="00AE00B6">
        <w:rPr>
          <w:rFonts w:asciiTheme="majorHAnsi" w:hAnsiTheme="majorHAnsi" w:cstheme="majorHAnsi"/>
          <w:sz w:val="20"/>
        </w:rPr>
        <w:t xml:space="preserve">Koncepcję należy opracować na mapie do celów opiniodawczych, aby nie opóźniać prac projektowych, oczekując na wydanie mapy do celów projektowych. Po zaakceptowaniu koncepcji, prace będą kontynuowane na mapach do celów projektowych. Przed przystąpieniem do opracowania dokumentacji propozycje podziałów działek pod potrzeby unormowania pasa drogowego należy uzgodnić z Biurem Nieruchomości.  </w:t>
      </w:r>
    </w:p>
    <w:p w14:paraId="14F4C0CF" w14:textId="77777777" w:rsidR="00AE00B6" w:rsidRPr="00AE00B6" w:rsidRDefault="00AE00B6" w:rsidP="00AE00B6">
      <w:pPr>
        <w:pStyle w:val="pkt"/>
        <w:numPr>
          <w:ilvl w:val="0"/>
          <w:numId w:val="46"/>
        </w:numPr>
        <w:tabs>
          <w:tab w:val="clear" w:pos="519"/>
        </w:tabs>
        <w:spacing w:after="40"/>
        <w:rPr>
          <w:rFonts w:asciiTheme="majorHAnsi" w:hAnsiTheme="majorHAnsi" w:cstheme="majorHAnsi"/>
          <w:sz w:val="20"/>
        </w:rPr>
      </w:pPr>
      <w:r w:rsidRPr="00AE00B6">
        <w:rPr>
          <w:rFonts w:asciiTheme="majorHAnsi" w:hAnsiTheme="majorHAnsi" w:cstheme="majorHAnsi"/>
          <w:sz w:val="20"/>
        </w:rPr>
        <w:t>Zakres opracowań :</w:t>
      </w:r>
    </w:p>
    <w:p w14:paraId="0C9570F6"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koncepcję zagospodarowania terenu - 1 egz.</w:t>
      </w:r>
    </w:p>
    <w:p w14:paraId="5C1B43D7" w14:textId="63184EA9"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lastRenderedPageBreak/>
        <w:t>mapę sytuacyjno-wysokościową do celów projektowych i podziałowych (w zależności od potrzeb do prawidłowego wykonania umowy);</w:t>
      </w:r>
    </w:p>
    <w:p w14:paraId="1D066AF8"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mapę zatwierdzonych podziałów nieruchomości – 4 egz. jeśli dotyczy;</w:t>
      </w:r>
    </w:p>
    <w:p w14:paraId="1A427A19" w14:textId="439F5942"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projekt zagospodarowania terenu - 5 egz.;</w:t>
      </w:r>
    </w:p>
    <w:p w14:paraId="0352C7EF"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projekt architektoniczno-budowlany – 5 egz.;</w:t>
      </w:r>
    </w:p>
    <w:p w14:paraId="19CCCDCE"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projekt techniczny - 5 egz.;</w:t>
      </w:r>
    </w:p>
    <w:p w14:paraId="6100113B"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informacji dotyczącej bezpieczeństwa i ochrony zdrowia - 5 egz.;</w:t>
      </w:r>
    </w:p>
    <w:p w14:paraId="5AA1FA85"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specyfikacja techniczna wykonania i odbioru robót budowlanych - 2 egz.</w:t>
      </w:r>
    </w:p>
    <w:p w14:paraId="1314A459"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przedmiar robót i kosztorys inwestorski - po 1 egz.</w:t>
      </w:r>
    </w:p>
    <w:p w14:paraId="19F1B09E" w14:textId="660CB2B5"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projekt organizacji ruchu na czas budowy - 3 egz.</w:t>
      </w:r>
    </w:p>
    <w:p w14:paraId="68115F68" w14:textId="77777777"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projekt organizacji ruchu docelowy - 3 egz.</w:t>
      </w:r>
    </w:p>
    <w:p w14:paraId="7D8619F4" w14:textId="65842E43" w:rsidR="00AE00B6" w:rsidRPr="00AE00B6" w:rsidRDefault="00AE00B6" w:rsidP="00BF67EF">
      <w:pPr>
        <w:pStyle w:val="pkt"/>
        <w:numPr>
          <w:ilvl w:val="0"/>
          <w:numId w:val="55"/>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wersja elektroniczna dokumentacji w formacie pdf oraz w formacie pozwalającym na jej edycję (rysunki w formacie dwg, opisy w formacie doc, kosztorysy w formacie ath), na nośniku CD, który zobowiązuje się przekazać Zamawiającemu w jednym egzemplarzu;</w:t>
      </w:r>
    </w:p>
    <w:p w14:paraId="0E279764" w14:textId="3505616C" w:rsidR="00AE00B6" w:rsidRPr="00BF67EF" w:rsidRDefault="00AE00B6" w:rsidP="00220FA1">
      <w:pPr>
        <w:pStyle w:val="pkt"/>
        <w:numPr>
          <w:ilvl w:val="0"/>
          <w:numId w:val="55"/>
        </w:numPr>
        <w:tabs>
          <w:tab w:val="clear" w:pos="519"/>
          <w:tab w:val="num" w:pos="993"/>
        </w:tabs>
        <w:spacing w:after="40"/>
        <w:ind w:left="993"/>
        <w:rPr>
          <w:rFonts w:asciiTheme="majorHAnsi" w:hAnsiTheme="majorHAnsi" w:cstheme="majorHAnsi"/>
          <w:sz w:val="20"/>
        </w:rPr>
      </w:pPr>
      <w:r w:rsidRPr="00BF67EF">
        <w:rPr>
          <w:rFonts w:asciiTheme="majorHAnsi" w:hAnsiTheme="majorHAnsi" w:cstheme="majorHAnsi"/>
          <w:sz w:val="20"/>
        </w:rPr>
        <w:t>inne opracowania i dokumenty niezbędne wg wiedzy Wykonawcy do uzyskania decyzji o pozwoleniu lub decyzji o zezwoleniu na realizację inwestycji drogowej lub zgłoszenia zamiaru wykonania robót</w:t>
      </w:r>
    </w:p>
    <w:p w14:paraId="1FE78B08" w14:textId="77777777" w:rsidR="00AE00B6" w:rsidRPr="00AE00B6" w:rsidRDefault="00AE00B6" w:rsidP="00AE00B6">
      <w:pPr>
        <w:pStyle w:val="pkt"/>
        <w:numPr>
          <w:ilvl w:val="0"/>
          <w:numId w:val="46"/>
        </w:numPr>
        <w:tabs>
          <w:tab w:val="clear" w:pos="519"/>
        </w:tabs>
        <w:spacing w:after="40"/>
        <w:rPr>
          <w:rFonts w:asciiTheme="majorHAnsi" w:hAnsiTheme="majorHAnsi" w:cstheme="majorHAnsi"/>
          <w:sz w:val="20"/>
        </w:rPr>
      </w:pPr>
      <w:r w:rsidRPr="00AE00B6">
        <w:rPr>
          <w:rFonts w:asciiTheme="majorHAnsi" w:hAnsiTheme="majorHAnsi" w:cstheme="majorHAnsi"/>
          <w:sz w:val="20"/>
        </w:rPr>
        <w:t>Ponadto, Wykonawca będzie zobowiązany do:</w:t>
      </w:r>
    </w:p>
    <w:p w14:paraId="10CD721F" w14:textId="4AF687DB" w:rsidR="00AE00B6" w:rsidRPr="00AE00B6"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73D2D23B" w14:textId="642F45D9" w:rsidR="00AE00B6" w:rsidRPr="00BF67EF" w:rsidRDefault="00AE00B6" w:rsidP="00294A07">
      <w:pPr>
        <w:pStyle w:val="pkt"/>
        <w:numPr>
          <w:ilvl w:val="0"/>
          <w:numId w:val="56"/>
        </w:numPr>
        <w:tabs>
          <w:tab w:val="clear" w:pos="519"/>
          <w:tab w:val="num" w:pos="993"/>
        </w:tabs>
        <w:spacing w:after="40"/>
        <w:ind w:left="993"/>
        <w:rPr>
          <w:rFonts w:asciiTheme="majorHAnsi" w:hAnsiTheme="majorHAnsi" w:cstheme="majorHAnsi"/>
          <w:sz w:val="20"/>
        </w:rPr>
      </w:pPr>
      <w:r w:rsidRPr="00BF67EF">
        <w:rPr>
          <w:rFonts w:asciiTheme="majorHAnsi" w:hAnsiTheme="majorHAnsi" w:cstheme="majorHAnsi"/>
          <w:sz w:val="20"/>
        </w:rPr>
        <w:t>uzyskania akceptacji Zamawiającego projektu budowlanego i wniosku o wydanie decyzji o zezwoleniu na realizację inwestycji drogowej przed ich złożeniem w Starostwie Powiatowym;</w:t>
      </w:r>
    </w:p>
    <w:p w14:paraId="79D808FB" w14:textId="5DB53CEC" w:rsidR="00AE00B6" w:rsidRPr="00AE00B6"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 xml:space="preserve">złożenia wniosków w Starostwie Powiatowym w Zduńskiej Woli w celu uzyskania ostatecznej decyzji o zezwoleniu na realizację inwestycji drogowej; </w:t>
      </w:r>
    </w:p>
    <w:p w14:paraId="6FDD8695" w14:textId="6E4782C6" w:rsidR="00AE00B6" w:rsidRPr="00AE00B6"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AE00B6">
        <w:rPr>
          <w:rFonts w:asciiTheme="majorHAnsi" w:hAnsiTheme="majorHAnsi" w:cstheme="majorHAnsi"/>
          <w:sz w:val="20"/>
        </w:rPr>
        <w:t>wykonania projektów budowlanych i wykonawczych zgodnie z rozporządzeniem Ministra Infrastruktury z dnia 2 września 2004 r. w sprawie szczegółowego zakresu i formy dokumentacji projektowej, specyfikacji technicznych wykonania i odbioru robót budowlanych oraz programu funkcjonalno-użytkowego oraz przepisami ustawy Prawo budowlane;</w:t>
      </w:r>
    </w:p>
    <w:p w14:paraId="2CF112B3" w14:textId="77777777" w:rsidR="00BF67EF"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BF67EF">
        <w:rPr>
          <w:rFonts w:asciiTheme="majorHAnsi" w:hAnsiTheme="majorHAnsi" w:cstheme="majorHAnsi"/>
          <w:sz w:val="20"/>
        </w:rPr>
        <w:t xml:space="preserve">opracowania dokumentacji w sposób zgodny z art. 29-31 ustawy Prawo zamówień publicznych - Wykonawca dokumentacji zobowiązuje się, że w opracowanej dokumentacji oraz w specyfikacjach technicznych wykonania i odbioru robót budowlanych, przedmiarach </w:t>
      </w:r>
      <w:r w:rsidR="00BF67EF" w:rsidRPr="00BF67EF">
        <w:rPr>
          <w:rFonts w:asciiTheme="majorHAnsi" w:hAnsiTheme="majorHAnsi" w:cstheme="majorHAnsi"/>
          <w:sz w:val="20"/>
        </w:rPr>
        <w:t>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45BED975" w14:textId="77777777" w:rsidR="00BF67EF"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BF67EF">
        <w:rPr>
          <w:rFonts w:asciiTheme="majorHAnsi" w:hAnsiTheme="majorHAnsi" w:cstheme="majorHAnsi"/>
          <w:sz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78007BBB" w14:textId="10EF41E0" w:rsidR="00AE00B6" w:rsidRPr="00BF67EF" w:rsidRDefault="00AE00B6" w:rsidP="00BF67EF">
      <w:pPr>
        <w:pStyle w:val="pkt"/>
        <w:numPr>
          <w:ilvl w:val="0"/>
          <w:numId w:val="56"/>
        </w:numPr>
        <w:tabs>
          <w:tab w:val="clear" w:pos="519"/>
          <w:tab w:val="num" w:pos="993"/>
        </w:tabs>
        <w:spacing w:after="40"/>
        <w:ind w:left="993"/>
        <w:rPr>
          <w:rFonts w:asciiTheme="majorHAnsi" w:hAnsiTheme="majorHAnsi" w:cstheme="majorHAnsi"/>
          <w:sz w:val="20"/>
        </w:rPr>
      </w:pPr>
      <w:r w:rsidRPr="00BF67EF">
        <w:rPr>
          <w:rFonts w:asciiTheme="majorHAnsi" w:hAnsiTheme="majorHAnsi" w:cstheme="majorHAnsi"/>
          <w:sz w:val="20"/>
        </w:rPr>
        <w:t>jednokrotnej aktualizacji kosztorysów inwestorskich i dostarczenia ich w wersji papierowej oraz na płycie CD do siedziby Zamawiającego - w okresie udzielonej gwarancji.</w:t>
      </w:r>
    </w:p>
    <w:p w14:paraId="6B9E6FE4" w14:textId="17D42124"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4DF934AF" w14:textId="55DC5A10" w:rsidR="0075155D" w:rsidRPr="0075155D" w:rsidRDefault="0075155D" w:rsidP="0075155D">
      <w:pPr>
        <w:pStyle w:val="pkt"/>
        <w:spacing w:after="40"/>
        <w:rPr>
          <w:rFonts w:asciiTheme="majorHAnsi" w:hAnsiTheme="majorHAnsi" w:cstheme="majorHAnsi"/>
          <w:sz w:val="20"/>
        </w:rPr>
      </w:pPr>
      <w:r w:rsidRPr="0075155D">
        <w:rPr>
          <w:rFonts w:asciiTheme="majorHAnsi" w:hAnsiTheme="majorHAnsi" w:cstheme="majorHAnsi"/>
          <w:sz w:val="20"/>
        </w:rPr>
        <w:t>71320000-7</w:t>
      </w:r>
    </w:p>
    <w:p w14:paraId="296145BA" w14:textId="3FF31E7E" w:rsidR="009D69A9" w:rsidRPr="00735BA4" w:rsidRDefault="009D69A9" w:rsidP="004B1208">
      <w:pPr>
        <w:pStyle w:val="pkt"/>
        <w:numPr>
          <w:ilvl w:val="0"/>
          <w:numId w:val="46"/>
        </w:numPr>
        <w:tabs>
          <w:tab w:val="clear" w:pos="519"/>
        </w:tabs>
        <w:spacing w:before="0" w:after="40"/>
        <w:rPr>
          <w:rFonts w:asciiTheme="majorHAnsi" w:hAnsiTheme="majorHAnsi" w:cstheme="majorHAnsi"/>
          <w:sz w:val="20"/>
        </w:rPr>
      </w:pPr>
      <w:r w:rsidRPr="00735BA4">
        <w:rPr>
          <w:rFonts w:asciiTheme="majorHAnsi" w:hAnsiTheme="majorHAnsi" w:cstheme="majorHAnsi"/>
          <w:sz w:val="20"/>
        </w:rPr>
        <w:t>Zamawiający</w:t>
      </w:r>
      <w:r w:rsidR="00735BA4" w:rsidRPr="00735BA4">
        <w:rPr>
          <w:rFonts w:asciiTheme="majorHAnsi" w:hAnsiTheme="majorHAnsi" w:cstheme="majorHAnsi"/>
          <w:sz w:val="20"/>
        </w:rPr>
        <w:t xml:space="preserve"> nie</w:t>
      </w:r>
      <w:r w:rsidRPr="00735BA4">
        <w:rPr>
          <w:rFonts w:asciiTheme="majorHAnsi" w:hAnsiTheme="majorHAnsi" w:cstheme="majorHAnsi"/>
          <w:sz w:val="20"/>
        </w:rPr>
        <w:t xml:space="preserve"> dopuszcza możliwoś</w:t>
      </w:r>
      <w:r w:rsidR="00735BA4" w:rsidRPr="00735BA4">
        <w:rPr>
          <w:rFonts w:asciiTheme="majorHAnsi" w:hAnsiTheme="majorHAnsi" w:cstheme="majorHAnsi"/>
          <w:sz w:val="20"/>
        </w:rPr>
        <w:t>ci</w:t>
      </w:r>
      <w:r w:rsidRPr="00735BA4">
        <w:rPr>
          <w:rFonts w:asciiTheme="majorHAnsi" w:hAnsiTheme="majorHAnsi" w:cstheme="majorHAnsi"/>
          <w:sz w:val="20"/>
        </w:rPr>
        <w:t xml:space="preserve"> składania ofert częściowych.</w:t>
      </w:r>
      <w:r w:rsidR="007B0D88" w:rsidRPr="00735BA4">
        <w:rPr>
          <w:rFonts w:asciiTheme="majorHAnsi" w:hAnsiTheme="majorHAnsi" w:cstheme="majorHAnsi"/>
          <w:sz w:val="20"/>
        </w:rPr>
        <w:t xml:space="preserve"> </w:t>
      </w:r>
    </w:p>
    <w:p w14:paraId="13BCC40B"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089A9B70" w14:textId="1412A56A" w:rsidR="00BA6170" w:rsidRPr="00BA6170" w:rsidRDefault="00BA6170" w:rsidP="00BA6170">
      <w:pPr>
        <w:pStyle w:val="Standard"/>
        <w:numPr>
          <w:ilvl w:val="1"/>
          <w:numId w:val="59"/>
        </w:numPr>
        <w:tabs>
          <w:tab w:val="left" w:pos="-15120"/>
          <w:tab w:val="left" w:pos="-11860"/>
          <w:tab w:val="left" w:pos="-11151"/>
          <w:tab w:val="left" w:pos="-10442"/>
          <w:tab w:val="left" w:pos="-10184"/>
        </w:tabs>
        <w:autoSpaceDE w:val="0"/>
        <w:ind w:left="426" w:hanging="284"/>
        <w:jc w:val="both"/>
        <w:rPr>
          <w:rFonts w:asciiTheme="majorHAnsi" w:hAnsiTheme="majorHAnsi" w:cstheme="majorHAnsi"/>
          <w:sz w:val="20"/>
          <w:szCs w:val="20"/>
        </w:rPr>
      </w:pPr>
      <w:r w:rsidRPr="00BA6170">
        <w:rPr>
          <w:rFonts w:asciiTheme="majorHAnsi" w:hAnsiTheme="majorHAnsi" w:cstheme="majorHAnsi"/>
          <w:sz w:val="20"/>
          <w:szCs w:val="20"/>
        </w:rPr>
        <w:t xml:space="preserve">Koncepcja przebudowy - zostanie dostarczona do siedziby Zamawiającego w terminie do 30 dni licząc od dnia zawarcia </w:t>
      </w:r>
      <w:r w:rsidRPr="00BA6170">
        <w:rPr>
          <w:rFonts w:asciiTheme="majorHAnsi" w:hAnsiTheme="majorHAnsi" w:cstheme="majorHAnsi"/>
          <w:sz w:val="20"/>
          <w:szCs w:val="20"/>
        </w:rPr>
        <w:lastRenderedPageBreak/>
        <w:t>umowy.</w:t>
      </w:r>
    </w:p>
    <w:p w14:paraId="2E49D521" w14:textId="7F30DC13" w:rsidR="00BA6170" w:rsidRPr="00BA6170" w:rsidRDefault="00BA6170" w:rsidP="00BA6170">
      <w:pPr>
        <w:pStyle w:val="Standard"/>
        <w:numPr>
          <w:ilvl w:val="1"/>
          <w:numId w:val="59"/>
        </w:numPr>
        <w:tabs>
          <w:tab w:val="left" w:pos="-15120"/>
          <w:tab w:val="left" w:pos="-11860"/>
          <w:tab w:val="left" w:pos="-11151"/>
          <w:tab w:val="left" w:pos="-10442"/>
          <w:tab w:val="left" w:pos="-10184"/>
        </w:tabs>
        <w:autoSpaceDE w:val="0"/>
        <w:ind w:left="426" w:hanging="284"/>
        <w:jc w:val="both"/>
        <w:rPr>
          <w:rFonts w:asciiTheme="majorHAnsi" w:hAnsiTheme="majorHAnsi" w:cstheme="majorHAnsi"/>
          <w:sz w:val="20"/>
          <w:szCs w:val="20"/>
        </w:rPr>
      </w:pPr>
      <w:r w:rsidRPr="00BA6170">
        <w:rPr>
          <w:rFonts w:asciiTheme="majorHAnsi" w:hAnsiTheme="majorHAnsi" w:cstheme="majorHAnsi"/>
          <w:sz w:val="20"/>
          <w:szCs w:val="20"/>
        </w:rPr>
        <w:t xml:space="preserve">Wykonawca zobowiązuje się do wykonania dokumentacji </w:t>
      </w:r>
      <w:r w:rsidRPr="00BA6170">
        <w:rPr>
          <w:rFonts w:asciiTheme="majorHAnsi" w:hAnsiTheme="majorHAnsi" w:cstheme="majorHAnsi"/>
          <w:b/>
          <w:bCs/>
          <w:sz w:val="20"/>
          <w:szCs w:val="20"/>
        </w:rPr>
        <w:t>do 31 maja 2021 roku</w:t>
      </w:r>
      <w:r w:rsidRPr="00BA6170">
        <w:rPr>
          <w:rFonts w:asciiTheme="majorHAnsi" w:hAnsiTheme="majorHAnsi" w:cstheme="majorHAnsi"/>
          <w:sz w:val="20"/>
          <w:szCs w:val="20"/>
        </w:rPr>
        <w:t>.</w:t>
      </w:r>
    </w:p>
    <w:p w14:paraId="6448A935" w14:textId="1077AFD4" w:rsidR="009279F1" w:rsidRDefault="00BA6170" w:rsidP="00BA6170">
      <w:pPr>
        <w:pStyle w:val="Standard"/>
        <w:numPr>
          <w:ilvl w:val="1"/>
          <w:numId w:val="59"/>
        </w:numPr>
        <w:tabs>
          <w:tab w:val="left" w:pos="-15120"/>
          <w:tab w:val="left" w:pos="-11860"/>
          <w:tab w:val="left" w:pos="-11151"/>
          <w:tab w:val="left" w:pos="-10442"/>
          <w:tab w:val="left" w:pos="-10184"/>
        </w:tabs>
        <w:autoSpaceDE w:val="0"/>
        <w:ind w:left="426" w:hanging="284"/>
        <w:jc w:val="both"/>
        <w:rPr>
          <w:rFonts w:asciiTheme="majorHAnsi" w:hAnsiTheme="majorHAnsi" w:cstheme="majorHAnsi"/>
          <w:sz w:val="20"/>
          <w:szCs w:val="20"/>
        </w:rPr>
      </w:pPr>
      <w:r w:rsidRPr="00BA6170">
        <w:rPr>
          <w:rFonts w:asciiTheme="majorHAnsi" w:hAnsiTheme="majorHAnsi" w:cstheme="majorHAnsi"/>
          <w:sz w:val="20"/>
          <w:szCs w:val="20"/>
        </w:rPr>
        <w:t>Strony postanawiają, iż za datę wykonania dokumentacji uznają datę złożenia do Organu Administracji Architektoniczno - Budowlanej wniosku o wydanie decyzji o zezwoleniu na realizację inwestycji drogowej.</w:t>
      </w:r>
    </w:p>
    <w:p w14:paraId="5AA11348" w14:textId="77777777" w:rsidR="00BA6170" w:rsidRPr="00E65B89" w:rsidRDefault="00BA6170" w:rsidP="00BA6170">
      <w:pPr>
        <w:pStyle w:val="Standard"/>
        <w:tabs>
          <w:tab w:val="left" w:pos="-15120"/>
          <w:tab w:val="left" w:pos="-11860"/>
          <w:tab w:val="left" w:pos="-11151"/>
          <w:tab w:val="left" w:pos="-10442"/>
          <w:tab w:val="left" w:pos="-10184"/>
        </w:tabs>
        <w:autoSpaceDE w:val="0"/>
        <w:ind w:left="426"/>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1F1ABF67"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w:t>
      </w:r>
      <w:r w:rsidR="003D2F5F" w:rsidRPr="00E65B89">
        <w:rPr>
          <w:rFonts w:asciiTheme="majorHAnsi" w:hAnsiTheme="majorHAnsi" w:cstheme="majorHAnsi"/>
          <w:sz w:val="20"/>
          <w:szCs w:val="20"/>
        </w:rPr>
        <w:t xml:space="preserve">1 </w:t>
      </w:r>
      <w:r w:rsidR="003D2F5F">
        <w:rPr>
          <w:rFonts w:asciiTheme="majorHAnsi" w:hAnsiTheme="majorHAnsi" w:cstheme="majorHAnsi"/>
          <w:sz w:val="20"/>
          <w:szCs w:val="20"/>
        </w:rPr>
        <w:t xml:space="preserve">oraz  24 ust. 5 pkt </w:t>
      </w:r>
      <w:r w:rsidR="00986359" w:rsidRPr="00E65B89">
        <w:rPr>
          <w:rFonts w:asciiTheme="majorHAnsi" w:hAnsiTheme="majorHAnsi" w:cstheme="majorHAnsi"/>
          <w:sz w:val="20"/>
          <w:szCs w:val="20"/>
        </w:rPr>
        <w:t>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6D585F1F" w14:textId="2CAE8DCC" w:rsidR="005A480D" w:rsidRDefault="0029721A" w:rsidP="0075155D">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 xml:space="preserve">W okresie ostatnich trzech lat przed upływem terminu składania ofert, a jeżeli okres prowadzenia działalności jest krótszy –– w tym okresie, wykonał należycie co najmniej jedną dokumentację budowlano – wykonawczą zbliżoną rodzajem i wartością do przedmiotu zamówienia. Jako zamówienie odpowiadające swoim rodzajem i wartością zamówieniu będącego przedmiotem przetargu, Zamawiający </w:t>
      </w:r>
      <w:r w:rsidR="0075155D" w:rsidRPr="0075155D">
        <w:rPr>
          <w:rFonts w:asciiTheme="majorHAnsi" w:hAnsiTheme="majorHAnsi" w:cstheme="majorHAnsi"/>
          <w:sz w:val="20"/>
          <w:szCs w:val="20"/>
        </w:rPr>
        <w:t xml:space="preserve">uznaje jedno zamówienie o łącznej wartości minimum </w:t>
      </w:r>
      <w:r w:rsidR="00BA6170">
        <w:rPr>
          <w:rFonts w:asciiTheme="majorHAnsi" w:hAnsiTheme="majorHAnsi" w:cstheme="majorHAnsi"/>
          <w:sz w:val="20"/>
          <w:szCs w:val="20"/>
        </w:rPr>
        <w:t>3</w:t>
      </w:r>
      <w:r w:rsidR="0075155D" w:rsidRPr="0075155D">
        <w:rPr>
          <w:rFonts w:asciiTheme="majorHAnsi" w:hAnsiTheme="majorHAnsi" w:cstheme="majorHAnsi"/>
          <w:sz w:val="20"/>
          <w:szCs w:val="20"/>
        </w:rPr>
        <w:t xml:space="preserve">0.000,00 złotych brutto, dotyczące opracowania dokumentacji na budowę lub rozbudowę drogi </w:t>
      </w:r>
      <w:r w:rsidR="00514DCE">
        <w:rPr>
          <w:rFonts w:asciiTheme="majorHAnsi" w:hAnsiTheme="majorHAnsi" w:cstheme="majorHAnsi"/>
          <w:sz w:val="20"/>
          <w:szCs w:val="20"/>
        </w:rPr>
        <w:t xml:space="preserve">. </w:t>
      </w:r>
    </w:p>
    <w:p w14:paraId="27C08239" w14:textId="5258FF71"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0A75300E"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5E3AFB2E" w14:textId="3C9E33FF" w:rsidR="0075155D" w:rsidRPr="0075155D" w:rsidRDefault="0075155D" w:rsidP="00292C48">
      <w:pPr>
        <w:pStyle w:val="Akapitzlist"/>
        <w:numPr>
          <w:ilvl w:val="0"/>
          <w:numId w:val="60"/>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inżynieryjnej drogowej</w:t>
      </w:r>
      <w:r w:rsidRPr="0075155D">
        <w:rPr>
          <w:rFonts w:asciiTheme="majorHAnsi" w:hAnsiTheme="majorHAnsi" w:cstheme="majorHAnsi"/>
          <w:sz w:val="20"/>
          <w:szCs w:val="20"/>
        </w:rPr>
        <w:t>;</w:t>
      </w:r>
    </w:p>
    <w:p w14:paraId="17C30228" w14:textId="76E49156" w:rsidR="0075155D" w:rsidRPr="0075155D" w:rsidRDefault="0075155D" w:rsidP="00292C48">
      <w:pPr>
        <w:pStyle w:val="Akapitzlist"/>
        <w:numPr>
          <w:ilvl w:val="0"/>
          <w:numId w:val="60"/>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586E62" w:rsidRPr="00586E62">
        <w:rPr>
          <w:rFonts w:asciiTheme="majorHAnsi" w:hAnsiTheme="majorHAnsi" w:cstheme="majorHAnsi"/>
          <w:sz w:val="20"/>
          <w:szCs w:val="20"/>
        </w:rPr>
        <w:t>posiadającym uprawnienia budowlane do projektowania w specjalności instalacyjnej w zakresie sieci, instalacji i urządzeń elektrycznych i elektroenergetycznych</w:t>
      </w:r>
      <w:r w:rsidRPr="0075155D">
        <w:rPr>
          <w:rFonts w:asciiTheme="majorHAnsi" w:hAnsiTheme="majorHAnsi" w:cstheme="majorHAnsi"/>
          <w:sz w:val="20"/>
          <w:szCs w:val="20"/>
        </w:rPr>
        <w:t>;</w:t>
      </w:r>
    </w:p>
    <w:p w14:paraId="2F368855" w14:textId="5D5D54C6" w:rsidR="0075155D" w:rsidRPr="0075155D" w:rsidRDefault="0075155D" w:rsidP="00292C48">
      <w:pPr>
        <w:pStyle w:val="Akapitzlist"/>
        <w:numPr>
          <w:ilvl w:val="0"/>
          <w:numId w:val="60"/>
        </w:numPr>
        <w:spacing w:after="40"/>
        <w:jc w:val="both"/>
        <w:rPr>
          <w:rFonts w:asciiTheme="majorHAnsi" w:hAnsiTheme="majorHAnsi" w:cstheme="majorHAnsi"/>
          <w:sz w:val="20"/>
          <w:szCs w:val="20"/>
        </w:rPr>
      </w:pPr>
      <w:r w:rsidRPr="0075155D">
        <w:rPr>
          <w:rFonts w:asciiTheme="majorHAnsi" w:hAnsiTheme="majorHAnsi" w:cstheme="majorHAnsi"/>
          <w:sz w:val="20"/>
          <w:szCs w:val="20"/>
        </w:rPr>
        <w:t xml:space="preserve">Projektantem </w:t>
      </w:r>
      <w:r w:rsidR="00BA6170" w:rsidRPr="00BA6170">
        <w:rPr>
          <w:rFonts w:asciiTheme="majorHAnsi" w:hAnsiTheme="majorHAnsi" w:cstheme="majorHAnsi"/>
          <w:sz w:val="20"/>
          <w:szCs w:val="20"/>
        </w:rPr>
        <w:t>posiadającym uprawnienia budowlane do projektowania w specjalności instalacyjnej w zakresie sieci, instalacji i urządzeń wodociągowych, gazowych i kanalizacyjnych</w:t>
      </w:r>
      <w:r w:rsidRPr="0075155D">
        <w:rPr>
          <w:rFonts w:asciiTheme="majorHAnsi" w:hAnsiTheme="majorHAnsi" w:cstheme="majorHAnsi"/>
          <w:sz w:val="20"/>
          <w:szCs w:val="20"/>
        </w:rPr>
        <w:t>.</w:t>
      </w:r>
    </w:p>
    <w:p w14:paraId="1FB40D76" w14:textId="3750AD15" w:rsidR="00B80D1C" w:rsidRPr="00E65B89" w:rsidRDefault="0075155D" w:rsidP="0075155D">
      <w:pPr>
        <w:pStyle w:val="Akapitzlist"/>
        <w:spacing w:after="40"/>
        <w:ind w:left="1276"/>
        <w:jc w:val="both"/>
        <w:rPr>
          <w:rFonts w:asciiTheme="majorHAnsi" w:hAnsiTheme="majorHAnsi" w:cstheme="majorHAnsi"/>
          <w:sz w:val="20"/>
          <w:szCs w:val="20"/>
        </w:rPr>
      </w:pPr>
      <w:r w:rsidRPr="0075155D">
        <w:rPr>
          <w:rFonts w:asciiTheme="majorHAnsi" w:hAnsiTheme="majorHAnsi" w:cstheme="majorHAnsi"/>
          <w:sz w:val="20"/>
          <w:szCs w:val="20"/>
        </w:rPr>
        <w:t>Przez uprawnienia budowlane Zamawiający rozumie uprawnienia, o których mowa  w ustawie z 7 lipca 1994 r. Prawo budowlane  (tj. Dz. U. z 2020 r. poz. 1333) oraz w rozporządzeniu Ministra Inwestycji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15 stycznia 2016 r. o zasadach uznawania kwalifikacji zawodowych nabytych w państwach członkowskich Unii Europejskiej (tj. Dz. U. z 2018 r. poz. 2272 ze zm.), lub zamierzający świadczyć usługi transgraniczne w rozumieniu przepisów tej ustawy oraz art. 20 a ustawy z 15 grudnia 2000 r. o samorządach zawodowych architektów, inżynierów budownictwa lub urbanistów (tj. Dz. U. z 2019 r. poz. 1117 ze zm.).</w:t>
      </w:r>
    </w:p>
    <w:p w14:paraId="320789DB" w14:textId="065AE076"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w:t>
      </w:r>
      <w:r w:rsidR="00250BFF">
        <w:rPr>
          <w:rFonts w:asciiTheme="majorHAnsi" w:hAnsiTheme="majorHAnsi" w:cstheme="majorHAnsi"/>
          <w:b/>
          <w:sz w:val="20"/>
          <w:szCs w:val="20"/>
        </w:rPr>
        <w:t> </w:t>
      </w:r>
      <w:r w:rsidR="009B2BE1"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proofErr w:type="spellStart"/>
      <w:r w:rsidRPr="00E65B89">
        <w:rPr>
          <w:rFonts w:asciiTheme="majorHAnsi" w:hAnsiTheme="majorHAnsi" w:cstheme="majorHAnsi"/>
          <w:b/>
          <w:sz w:val="20"/>
          <w:szCs w:val="20"/>
        </w:rPr>
        <w:t>Va</w:t>
      </w:r>
      <w:proofErr w:type="spellEnd"/>
      <w:r w:rsidRPr="00E65B89">
        <w:rPr>
          <w:rFonts w:asciiTheme="majorHAnsi" w:hAnsiTheme="majorHAnsi" w:cstheme="majorHAnsi"/>
          <w:b/>
          <w:sz w:val="20"/>
          <w:szCs w:val="20"/>
        </w:rPr>
        <w:t xml:space="preserve">.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189155CB"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 xml:space="preserve">(Dz.U. z </w:t>
      </w:r>
      <w:r w:rsidR="00454C53" w:rsidRPr="00454C53">
        <w:rPr>
          <w:rFonts w:asciiTheme="majorHAnsi" w:hAnsiTheme="majorHAnsi" w:cstheme="majorHAnsi"/>
          <w:sz w:val="20"/>
          <w:szCs w:val="20"/>
        </w:rPr>
        <w:t>2020</w:t>
      </w:r>
      <w:r w:rsidRPr="00421019">
        <w:rPr>
          <w:rFonts w:asciiTheme="majorHAnsi" w:hAnsiTheme="majorHAnsi" w:cstheme="majorHAnsi"/>
          <w:sz w:val="20"/>
          <w:szCs w:val="20"/>
        </w:rPr>
        <w:t xml:space="preserve"> r. poz. </w:t>
      </w:r>
      <w:r w:rsidR="00454C53" w:rsidRPr="00454C53">
        <w:rPr>
          <w:rFonts w:asciiTheme="majorHAnsi" w:hAnsiTheme="majorHAnsi" w:cstheme="majorHAnsi"/>
          <w:sz w:val="20"/>
          <w:szCs w:val="20"/>
        </w:rPr>
        <w:t>1041</w:t>
      </w:r>
      <w:r w:rsidRPr="00421019">
        <w:rPr>
          <w:rFonts w:asciiTheme="majorHAnsi" w:hAnsiTheme="majorHAnsi" w:cstheme="majorHAnsi"/>
          <w:sz w:val="20"/>
          <w:szCs w:val="20"/>
        </w:rPr>
        <w:t xml:space="preserve">), osobiście, za pośrednictwem posłańca lub przy użyciu środków komunikacji elektronicznej w rozumieniu ustawy z dnia 18 lipca 2002 r. o świadczeniu usług drogą elektroniczną, za wyjątkiem oferty, umowy </w:t>
      </w:r>
      <w:r w:rsidRPr="00421019">
        <w:rPr>
          <w:rFonts w:asciiTheme="majorHAnsi" w:hAnsiTheme="majorHAnsi" w:cstheme="majorHAnsi"/>
          <w:sz w:val="20"/>
          <w:szCs w:val="20"/>
        </w:rPr>
        <w:lastRenderedPageBreak/>
        <w:t>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292C48"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FDA07E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2B7A392D"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AF043F9" w14:textId="77777777" w:rsidR="00E42DA7" w:rsidRPr="00E65B89" w:rsidRDefault="00E42DA7"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58769A51"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AE00B6" w:rsidRPr="00AE00B6">
              <w:rPr>
                <w:rFonts w:asciiTheme="majorHAnsi" w:hAnsiTheme="majorHAnsi" w:cstheme="majorHAnsi"/>
                <w:b/>
                <w:sz w:val="20"/>
                <w:szCs w:val="20"/>
              </w:rPr>
              <w:t>Dokumentacja projektowa na przebudowę ulicy Szymanowskiego wraz ze skrzyżowaniem ul. Złota - Prosta</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42470CAD"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AE00B6" w:rsidRPr="00AE00B6">
              <w:rPr>
                <w:rFonts w:asciiTheme="majorHAnsi" w:hAnsiTheme="majorHAnsi" w:cstheme="majorHAnsi"/>
                <w:b/>
                <w:sz w:val="20"/>
                <w:szCs w:val="20"/>
              </w:rPr>
              <w:t>IM.271.56.2020.KM</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684A7FE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 xml:space="preserve">(Dz.U. z </w:t>
      </w:r>
      <w:r w:rsidR="005969E6" w:rsidRPr="005969E6">
        <w:rPr>
          <w:rFonts w:asciiTheme="majorHAnsi" w:hAnsiTheme="majorHAnsi" w:cstheme="majorHAnsi"/>
          <w:bCs/>
          <w:sz w:val="20"/>
          <w:szCs w:val="20"/>
        </w:rPr>
        <w:t>2019</w:t>
      </w:r>
      <w:r w:rsidR="00064F98" w:rsidRPr="00E65B89">
        <w:rPr>
          <w:rFonts w:asciiTheme="majorHAnsi" w:hAnsiTheme="majorHAnsi" w:cstheme="majorHAnsi"/>
          <w:bCs/>
          <w:sz w:val="20"/>
          <w:szCs w:val="20"/>
        </w:rPr>
        <w:t xml:space="preserve"> r. poz. </w:t>
      </w:r>
      <w:r w:rsidR="005969E6" w:rsidRPr="005969E6">
        <w:rPr>
          <w:rFonts w:asciiTheme="majorHAnsi" w:hAnsiTheme="majorHAnsi" w:cstheme="majorHAnsi"/>
          <w:bCs/>
          <w:sz w:val="20"/>
          <w:szCs w:val="20"/>
        </w:rPr>
        <w:t>1010 ze zm.</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6789E9DC" w14:textId="6639F37F" w:rsidR="00A37367" w:rsidRPr="00E65B89" w:rsidRDefault="00A37367" w:rsidP="00A37367">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w Kancelarii</w:t>
      </w:r>
      <w:r w:rsidRPr="006777E1">
        <w:rPr>
          <w:rFonts w:asciiTheme="majorHAnsi" w:eastAsia="Arial Unicode MS" w:hAnsiTheme="majorHAnsi" w:cstheme="majorHAnsi"/>
          <w:sz w:val="20"/>
          <w:szCs w:val="20"/>
        </w:rPr>
        <w:t xml:space="preserve"> poprzez przekazanie jej pracownikowi Urzędu Miasta Zduńska Wola, do dnia </w:t>
      </w:r>
      <w:r w:rsidR="00514DCE" w:rsidRPr="00514DCE">
        <w:rPr>
          <w:rFonts w:asciiTheme="majorHAnsi" w:eastAsia="Arial Unicode MS" w:hAnsiTheme="majorHAnsi" w:cstheme="majorHAnsi"/>
          <w:b/>
          <w:bCs/>
          <w:sz w:val="20"/>
          <w:szCs w:val="20"/>
        </w:rPr>
        <w:t>0</w:t>
      </w:r>
      <w:r w:rsidR="00586E62">
        <w:rPr>
          <w:rFonts w:asciiTheme="majorHAnsi" w:eastAsia="Arial Unicode MS" w:hAnsiTheme="majorHAnsi" w:cstheme="majorHAnsi"/>
          <w:b/>
          <w:bCs/>
          <w:sz w:val="20"/>
          <w:szCs w:val="20"/>
        </w:rPr>
        <w:t>1</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1</w:t>
      </w:r>
      <w:r w:rsidR="00586E62">
        <w:rPr>
          <w:rFonts w:asciiTheme="majorHAnsi" w:eastAsia="Arial Unicode MS" w:hAnsiTheme="majorHAnsi" w:cstheme="majorHAnsi"/>
          <w:b/>
          <w:bCs/>
          <w:sz w:val="20"/>
          <w:szCs w:val="20"/>
        </w:rPr>
        <w:t>2</w:t>
      </w:r>
      <w:r w:rsidRPr="006777E1">
        <w:rPr>
          <w:rFonts w:asciiTheme="majorHAnsi" w:eastAsia="Arial Unicode MS" w:hAnsiTheme="majorHAnsi" w:cstheme="majorHAnsi"/>
          <w:b/>
          <w:bCs/>
          <w:sz w:val="20"/>
          <w:szCs w:val="20"/>
        </w:rPr>
        <w:t xml:space="preserve">.2020 r., do godziny </w:t>
      </w:r>
      <w:r w:rsidR="000772C0">
        <w:rPr>
          <w:rFonts w:asciiTheme="majorHAnsi" w:eastAsia="Arial Unicode MS" w:hAnsiTheme="majorHAnsi" w:cstheme="majorHAnsi"/>
          <w:b/>
          <w:bCs/>
          <w:sz w:val="20"/>
          <w:szCs w:val="20"/>
        </w:rPr>
        <w:t>1</w:t>
      </w:r>
      <w:r w:rsidR="0075155D">
        <w:rPr>
          <w:rFonts w:asciiTheme="majorHAnsi" w:eastAsia="Arial Unicode MS" w:hAnsiTheme="majorHAnsi" w:cstheme="majorHAnsi"/>
          <w:b/>
          <w:bCs/>
          <w:sz w:val="20"/>
          <w:szCs w:val="20"/>
        </w:rPr>
        <w:t>0</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00</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30DD8573"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3D554F2A"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CCAD58D" w14:textId="127B106A" w:rsidR="00A37367" w:rsidRPr="00514DCE" w:rsidRDefault="0075155D" w:rsidP="00A37367">
      <w:pPr>
        <w:numPr>
          <w:ilvl w:val="0"/>
          <w:numId w:val="15"/>
        </w:numPr>
        <w:tabs>
          <w:tab w:val="clear" w:pos="2340"/>
          <w:tab w:val="num" w:pos="426"/>
          <w:tab w:val="left" w:pos="3855"/>
        </w:tabs>
        <w:spacing w:after="40"/>
        <w:ind w:left="426" w:hanging="426"/>
        <w:jc w:val="both"/>
        <w:rPr>
          <w:rFonts w:asciiTheme="majorHAnsi" w:hAnsiTheme="majorHAnsi" w:cstheme="majorHAnsi"/>
          <w:b/>
          <w:bCs/>
          <w:sz w:val="20"/>
          <w:szCs w:val="20"/>
        </w:rPr>
      </w:pPr>
      <w:r w:rsidRPr="0075155D">
        <w:rPr>
          <w:rFonts w:asciiTheme="majorHAnsi" w:hAnsiTheme="majorHAnsi" w:cstheme="majorHAnsi"/>
          <w:sz w:val="20"/>
          <w:szCs w:val="20"/>
        </w:rPr>
        <w:lastRenderedPageBreak/>
        <w:t xml:space="preserve">Wykonawcy mogą uczestniczyć w otwarciu ofert poprzez obejrzenie transmisja on-line z otwarcia ofert prowadzonej pod adresem: </w:t>
      </w:r>
      <w:hyperlink r:id="rId13" w:history="1">
        <w:r w:rsidRPr="00323720">
          <w:rPr>
            <w:rStyle w:val="Hipercze"/>
            <w:rFonts w:asciiTheme="majorHAnsi" w:hAnsiTheme="majorHAnsi" w:cstheme="majorHAnsi"/>
            <w:sz w:val="20"/>
            <w:szCs w:val="20"/>
          </w:rPr>
          <w:t>https://www.youtube.com/channel/UCki03FTM2Y9g9_pcCNNGJ_w</w:t>
        </w:r>
      </w:hyperlink>
      <w:r w:rsidRPr="0075155D">
        <w:rPr>
          <w:rFonts w:asciiTheme="majorHAnsi" w:hAnsiTheme="majorHAnsi" w:cstheme="majorHAnsi"/>
          <w:sz w:val="20"/>
          <w:szCs w:val="20"/>
        </w:rPr>
        <w:t>,</w:t>
      </w:r>
      <w:r>
        <w:rPr>
          <w:rFonts w:asciiTheme="majorHAnsi" w:hAnsiTheme="majorHAnsi" w:cstheme="majorHAnsi"/>
          <w:sz w:val="20"/>
          <w:szCs w:val="20"/>
        </w:rPr>
        <w:t xml:space="preserve"> </w:t>
      </w:r>
      <w:r w:rsidR="00A37367" w:rsidRPr="00E65B89">
        <w:rPr>
          <w:rFonts w:asciiTheme="majorHAnsi" w:hAnsiTheme="majorHAnsi" w:cstheme="majorHAnsi"/>
          <w:sz w:val="20"/>
          <w:szCs w:val="20"/>
        </w:rPr>
        <w:t xml:space="preserve">w dniu </w:t>
      </w:r>
      <w:r w:rsidR="00514DCE" w:rsidRPr="00514DCE">
        <w:rPr>
          <w:rFonts w:asciiTheme="majorHAnsi" w:hAnsiTheme="majorHAnsi" w:cstheme="majorHAnsi"/>
          <w:b/>
          <w:bCs/>
          <w:sz w:val="20"/>
          <w:szCs w:val="20"/>
        </w:rPr>
        <w:t>0</w:t>
      </w:r>
      <w:r w:rsidR="00586E62">
        <w:rPr>
          <w:rFonts w:asciiTheme="majorHAnsi" w:hAnsiTheme="majorHAnsi" w:cstheme="majorHAnsi"/>
          <w:b/>
          <w:bCs/>
          <w:sz w:val="20"/>
          <w:szCs w:val="20"/>
        </w:rPr>
        <w:t>1</w:t>
      </w:r>
      <w:r w:rsidR="00A37367" w:rsidRPr="00514DCE">
        <w:rPr>
          <w:rFonts w:asciiTheme="majorHAnsi" w:hAnsiTheme="majorHAnsi" w:cstheme="majorHAnsi"/>
          <w:b/>
          <w:bCs/>
          <w:sz w:val="20"/>
          <w:szCs w:val="20"/>
        </w:rPr>
        <w:t>.</w:t>
      </w:r>
      <w:r w:rsidRPr="00514DCE">
        <w:rPr>
          <w:rFonts w:asciiTheme="majorHAnsi" w:hAnsiTheme="majorHAnsi" w:cstheme="majorHAnsi"/>
          <w:b/>
          <w:bCs/>
          <w:sz w:val="20"/>
          <w:szCs w:val="20"/>
        </w:rPr>
        <w:t>1</w:t>
      </w:r>
      <w:r w:rsidR="00586E62">
        <w:rPr>
          <w:rFonts w:asciiTheme="majorHAnsi" w:hAnsiTheme="majorHAnsi" w:cstheme="majorHAnsi"/>
          <w:b/>
          <w:bCs/>
          <w:sz w:val="20"/>
          <w:szCs w:val="20"/>
        </w:rPr>
        <w:t>2</w:t>
      </w:r>
      <w:r w:rsidR="00A37367" w:rsidRPr="00514DCE">
        <w:rPr>
          <w:rFonts w:asciiTheme="majorHAnsi" w:hAnsiTheme="majorHAnsi" w:cstheme="majorHAnsi"/>
          <w:b/>
          <w:bCs/>
          <w:sz w:val="20"/>
          <w:szCs w:val="20"/>
        </w:rPr>
        <w:t>.2020 r., o godzinie 1</w:t>
      </w:r>
      <w:r w:rsidRPr="00514DCE">
        <w:rPr>
          <w:rFonts w:asciiTheme="majorHAnsi" w:hAnsiTheme="majorHAnsi" w:cstheme="majorHAnsi"/>
          <w:b/>
          <w:bCs/>
          <w:sz w:val="20"/>
          <w:szCs w:val="20"/>
        </w:rPr>
        <w:t>0</w:t>
      </w:r>
      <w:r w:rsidR="00A37367" w:rsidRPr="00514DCE">
        <w:rPr>
          <w:rFonts w:asciiTheme="majorHAnsi" w:hAnsiTheme="majorHAnsi" w:cstheme="majorHAnsi"/>
          <w:b/>
          <w:bCs/>
          <w:sz w:val="20"/>
          <w:szCs w:val="20"/>
        </w:rPr>
        <w:t>:</w:t>
      </w:r>
      <w:r w:rsidRPr="00514DCE">
        <w:rPr>
          <w:rFonts w:asciiTheme="majorHAnsi" w:hAnsiTheme="majorHAnsi" w:cstheme="majorHAnsi"/>
          <w:b/>
          <w:bCs/>
          <w:sz w:val="20"/>
          <w:szCs w:val="20"/>
        </w:rPr>
        <w:t>3</w:t>
      </w:r>
      <w:r w:rsidR="000772C0" w:rsidRPr="00514DCE">
        <w:rPr>
          <w:rFonts w:asciiTheme="majorHAnsi" w:hAnsiTheme="majorHAnsi" w:cstheme="majorHAnsi"/>
          <w:b/>
          <w:bCs/>
          <w:sz w:val="20"/>
          <w:szCs w:val="20"/>
        </w:rPr>
        <w:t>0</w:t>
      </w:r>
      <w:r w:rsidR="00A37367" w:rsidRPr="00514DCE">
        <w:rPr>
          <w:rFonts w:asciiTheme="majorHAnsi" w:hAnsiTheme="majorHAnsi" w:cstheme="majorHAnsi"/>
          <w:b/>
          <w:bCs/>
          <w:sz w:val="20"/>
          <w:szCs w:val="20"/>
        </w:rPr>
        <w:t>.</w:t>
      </w:r>
    </w:p>
    <w:p w14:paraId="5C6F4D26"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4EF9D39"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676F5531"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973FE8C"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Wybór oferty 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w:t>
            </w:r>
            <w:proofErr w:type="spellStart"/>
            <w:r w:rsidR="003567DE" w:rsidRPr="00E65B89">
              <w:rPr>
                <w:rFonts w:asciiTheme="majorHAnsi" w:hAnsiTheme="majorHAnsi" w:cstheme="majorHAnsi"/>
              </w:rPr>
              <w:t>Pc</w:t>
            </w:r>
            <w:proofErr w:type="spellEnd"/>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w:t>
            </w:r>
            <w:proofErr w:type="spellStart"/>
            <w:r w:rsidRPr="00B35090">
              <w:rPr>
                <w:rFonts w:asciiTheme="majorHAnsi" w:hAnsiTheme="majorHAnsi" w:cstheme="majorHAnsi"/>
                <w:sz w:val="16"/>
                <w:szCs w:val="16"/>
              </w:rPr>
              <w:t>ppkt</w:t>
            </w:r>
            <w:proofErr w:type="spellEnd"/>
            <w:r w:rsidRPr="00B35090">
              <w:rPr>
                <w:rFonts w:asciiTheme="majorHAnsi" w:hAnsiTheme="majorHAnsi" w:cstheme="majorHAnsi"/>
                <w:sz w:val="16"/>
                <w:szCs w:val="16"/>
              </w:rPr>
              <w:t xml:space="preserve">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1002672A"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 xml:space="preserve">P = </w:t>
      </w:r>
      <w:proofErr w:type="spellStart"/>
      <w:r w:rsidRPr="009E7F4F">
        <w:rPr>
          <w:rFonts w:asciiTheme="majorHAnsi" w:hAnsiTheme="majorHAnsi" w:cstheme="majorHAnsi"/>
          <w:sz w:val="20"/>
          <w:szCs w:val="20"/>
        </w:rPr>
        <w:t>Pc</w:t>
      </w:r>
      <w:proofErr w:type="spellEnd"/>
      <w:r w:rsidRPr="009E7F4F">
        <w:rPr>
          <w:rFonts w:asciiTheme="majorHAnsi" w:hAnsiTheme="majorHAnsi" w:cstheme="majorHAnsi"/>
          <w:sz w:val="20"/>
          <w:szCs w:val="20"/>
        </w:rPr>
        <w:t xml:space="preserve">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473C775F"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36E2C985"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PG –  liczba punktów oferty badanej uzyskana w kryterium </w:t>
      </w:r>
      <w:r w:rsidR="00E42DA7" w:rsidRPr="00E42DA7">
        <w:rPr>
          <w:rFonts w:asciiTheme="majorHAnsi" w:hAnsiTheme="majorHAnsi" w:cstheme="majorHAnsi"/>
          <w:sz w:val="20"/>
          <w:szCs w:val="20"/>
        </w:rPr>
        <w:t>Doświadczenie zawodowe</w:t>
      </w:r>
      <w:r w:rsidRPr="00E65B89">
        <w:rPr>
          <w:rFonts w:asciiTheme="majorHAnsi" w:hAnsiTheme="majorHAnsi" w:cstheme="majorHAnsi"/>
          <w:sz w:val="20"/>
          <w:szCs w:val="20"/>
        </w:rPr>
        <w:t>,</w:t>
      </w:r>
    </w:p>
    <w:p w14:paraId="2EE611C1" w14:textId="5E59D239" w:rsidR="009E7F4F" w:rsidRPr="005B51EF" w:rsidRDefault="009E7F4F" w:rsidP="009E7F4F">
      <w:pPr>
        <w:suppressAutoHyphens/>
        <w:ind w:left="709"/>
        <w:jc w:val="both"/>
        <w:rPr>
          <w:rFonts w:asciiTheme="majorHAnsi" w:hAnsiTheme="majorHAnsi" w:cs="Arial"/>
          <w:sz w:val="20"/>
          <w:szCs w:val="20"/>
        </w:rPr>
      </w:pPr>
      <w:proofErr w:type="spellStart"/>
      <w:r>
        <w:rPr>
          <w:rFonts w:asciiTheme="majorHAnsi" w:hAnsiTheme="majorHAnsi" w:cs="Arial"/>
          <w:sz w:val="20"/>
          <w:szCs w:val="20"/>
        </w:rPr>
        <w:t>Pc</w:t>
      </w:r>
      <w:proofErr w:type="spellEnd"/>
      <w:r w:rsidRPr="005B51EF">
        <w:rPr>
          <w:rFonts w:asciiTheme="majorHAnsi" w:hAnsiTheme="majorHAnsi" w:cs="Arial"/>
          <w:sz w:val="20"/>
          <w:szCs w:val="20"/>
        </w:rPr>
        <w:t xml:space="preserve"> –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lastRenderedPageBreak/>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w:t>
      </w: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w:t>
      </w:r>
      <w:proofErr w:type="spellStart"/>
      <w:r w:rsidRPr="005B51EF">
        <w:rPr>
          <w:rFonts w:asciiTheme="majorHAnsi" w:hAnsiTheme="majorHAnsi" w:cs="Arial"/>
          <w:sz w:val="20"/>
          <w:szCs w:val="20"/>
        </w:rPr>
        <w:t>Cb</w:t>
      </w:r>
      <w:proofErr w:type="spellEnd"/>
      <w:r w:rsidRPr="005B51EF">
        <w:rPr>
          <w:rFonts w:asciiTheme="majorHAnsi" w:hAnsiTheme="majorHAnsi" w:cs="Arial"/>
          <w:sz w:val="20"/>
          <w:szCs w:val="20"/>
        </w:rPr>
        <w:t>)</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w:t>
      </w:r>
      <w:proofErr w:type="spellStart"/>
      <w:r>
        <w:rPr>
          <w:rFonts w:asciiTheme="majorHAnsi" w:hAnsiTheme="majorHAnsi" w:cs="Arial"/>
          <w:sz w:val="20"/>
          <w:szCs w:val="20"/>
        </w:rPr>
        <w:t>Pc</w:t>
      </w:r>
      <w:proofErr w:type="spellEnd"/>
      <w:r>
        <w:rPr>
          <w:rFonts w:asciiTheme="majorHAnsi" w:hAnsiTheme="majorHAnsi" w:cs="Arial"/>
          <w:sz w:val="20"/>
          <w:szCs w:val="20"/>
        </w:rPr>
        <w:t>)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w:t>
      </w: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w:t>
      </w:r>
      <w:proofErr w:type="spellStart"/>
      <w:r w:rsidRPr="005B51EF">
        <w:rPr>
          <w:rFonts w:asciiTheme="majorHAnsi" w:hAnsiTheme="majorHAnsi" w:cs="Arial"/>
          <w:sz w:val="20"/>
          <w:szCs w:val="20"/>
        </w:rPr>
        <w:t>Cn</w:t>
      </w:r>
      <w:proofErr w:type="spellEnd"/>
      <w:r w:rsidRPr="005B51EF">
        <w:rPr>
          <w:rFonts w:asciiTheme="majorHAnsi" w:hAnsiTheme="majorHAnsi" w:cs="Arial"/>
          <w:sz w:val="20"/>
          <w:szCs w:val="20"/>
        </w:rPr>
        <w:t>)</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proofErr w:type="spellStart"/>
      <w:r>
        <w:rPr>
          <w:rFonts w:asciiTheme="majorHAnsi" w:hAnsiTheme="majorHAnsi" w:cs="Arial"/>
          <w:sz w:val="20"/>
          <w:szCs w:val="20"/>
        </w:rPr>
        <w:t>Pc</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Cn</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Cb</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proofErr w:type="spellStart"/>
      <w:r>
        <w:rPr>
          <w:rFonts w:asciiTheme="majorHAnsi" w:hAnsiTheme="majorHAnsi" w:cs="Arial"/>
          <w:sz w:val="20"/>
          <w:szCs w:val="20"/>
        </w:rPr>
        <w:t>Pc</w:t>
      </w:r>
      <w:proofErr w:type="spellEnd"/>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53A6A595"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t xml:space="preserve">Kryterium „doświadczenie zawodowe” będzie rozpatrywana na podstawie oświadczenia Wykonawcy zawartego w ofercie: </w:t>
      </w:r>
    </w:p>
    <w:p w14:paraId="39707BE9" w14:textId="0B67013C"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 xml:space="preserve">„Do wykonania dokumentacji projektowej wyznaczam osobę, która w okresie ostatnich 3 lat przed upływem terminu składania ofert wykonała jedną dokumentację projektową w zakresie opracowania dokumentacji na budowę lub rozbudowę drogi o wartości  min. </w:t>
      </w:r>
      <w:r w:rsidR="00586E62">
        <w:rPr>
          <w:rFonts w:asciiTheme="majorHAnsi" w:hAnsiTheme="majorHAnsi" w:cstheme="majorHAnsi"/>
          <w:sz w:val="20"/>
          <w:szCs w:val="20"/>
        </w:rPr>
        <w:t>3</w:t>
      </w:r>
      <w:r w:rsidRPr="00C66332">
        <w:rPr>
          <w:rFonts w:asciiTheme="majorHAnsi" w:hAnsiTheme="majorHAnsi" w:cstheme="majorHAnsi"/>
          <w:sz w:val="20"/>
          <w:szCs w:val="20"/>
        </w:rPr>
        <w:t>0 000,00 zł brutto”,</w:t>
      </w:r>
    </w:p>
    <w:p w14:paraId="2B4E7968" w14:textId="6AA75068"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 xml:space="preserve">„Do wykonania dokumentacji projektowej wyznaczam osobę, która w okresie ostatnich 3 lat przed upływem terminu składania ofert wykonała dwie dokumentacje projektowe w zakresie opracowania dokumentacji na budowę lub rozbudowę drogi o wartości  min. </w:t>
      </w:r>
      <w:r w:rsidR="00586E62">
        <w:rPr>
          <w:rFonts w:asciiTheme="majorHAnsi" w:hAnsiTheme="majorHAnsi" w:cstheme="majorHAnsi"/>
          <w:sz w:val="20"/>
          <w:szCs w:val="20"/>
        </w:rPr>
        <w:t>3</w:t>
      </w:r>
      <w:r w:rsidRPr="00C66332">
        <w:rPr>
          <w:rFonts w:asciiTheme="majorHAnsi" w:hAnsiTheme="majorHAnsi" w:cstheme="majorHAnsi"/>
          <w:sz w:val="20"/>
          <w:szCs w:val="20"/>
        </w:rPr>
        <w:t>0 000,00 zł brutto każda”,</w:t>
      </w:r>
    </w:p>
    <w:p w14:paraId="7C944380" w14:textId="24FB5369"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 xml:space="preserve">„Do wykonania dokumentacji projektowej wyznaczam osobę, która w okresie ostatnich 3 lat przed upływem terminu składania ofert wykonała trzy dokumentacje projektowe w zakresie opracowania dokumentacji na budowę lub rozbudowę drogi o wartości  min. </w:t>
      </w:r>
      <w:r w:rsidR="00586E62">
        <w:rPr>
          <w:rFonts w:asciiTheme="majorHAnsi" w:hAnsiTheme="majorHAnsi" w:cstheme="majorHAnsi"/>
          <w:sz w:val="20"/>
          <w:szCs w:val="20"/>
        </w:rPr>
        <w:t>3</w:t>
      </w:r>
      <w:r w:rsidRPr="00C66332">
        <w:rPr>
          <w:rFonts w:asciiTheme="majorHAnsi" w:hAnsiTheme="majorHAnsi" w:cstheme="majorHAnsi"/>
          <w:sz w:val="20"/>
          <w:szCs w:val="20"/>
        </w:rPr>
        <w:t>0 000,00 zł brutto każda”,</w:t>
      </w:r>
    </w:p>
    <w:p w14:paraId="164D81F5" w14:textId="34FD64D7" w:rsidR="001416D9" w:rsidRDefault="00C66332" w:rsidP="00C66332">
      <w:pPr>
        <w:pStyle w:val="Akapitzlist"/>
        <w:numPr>
          <w:ilvl w:val="0"/>
          <w:numId w:val="51"/>
        </w:numPr>
        <w:suppressAutoHyphens/>
        <w:ind w:left="1276" w:hanging="283"/>
        <w:jc w:val="both"/>
        <w:rPr>
          <w:rFonts w:asciiTheme="majorHAnsi" w:hAnsiTheme="majorHAnsi" w:cstheme="majorHAnsi"/>
          <w:b/>
          <w:bCs/>
          <w:sz w:val="20"/>
          <w:szCs w:val="20"/>
        </w:rPr>
      </w:pPr>
      <w:r w:rsidRPr="00C66332">
        <w:rPr>
          <w:rFonts w:asciiTheme="majorHAnsi" w:hAnsiTheme="majorHAnsi" w:cstheme="majorHAnsi"/>
          <w:sz w:val="20"/>
          <w:szCs w:val="20"/>
        </w:rPr>
        <w:t xml:space="preserve">„Do wykonania dokumentacji projektowej wyznaczam osobę, która w okresie ostatnich 3 lat przed upływem terminu składania ofert wykonała cztery dokumentacje projektowe w zakresie opracowania dokumentacji na budowę lub rozbudowę drogi o wartości  min. </w:t>
      </w:r>
      <w:r w:rsidR="00586E62">
        <w:rPr>
          <w:rFonts w:asciiTheme="majorHAnsi" w:hAnsiTheme="majorHAnsi" w:cstheme="majorHAnsi"/>
          <w:sz w:val="20"/>
          <w:szCs w:val="20"/>
        </w:rPr>
        <w:t>3</w:t>
      </w:r>
      <w:r w:rsidRPr="00C66332">
        <w:rPr>
          <w:rFonts w:asciiTheme="majorHAnsi" w:hAnsiTheme="majorHAnsi" w:cstheme="majorHAnsi"/>
          <w:sz w:val="20"/>
          <w:szCs w:val="20"/>
        </w:rPr>
        <w:t>0 000,00 zł brutto każda”.</w:t>
      </w: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7F1A7D03" w14:textId="581AA723"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4F7A2ACB"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 xml:space="preserve">Wzór umowy, stanowi </w:t>
      </w:r>
      <w:r w:rsidRPr="00E65B89">
        <w:rPr>
          <w:rFonts w:asciiTheme="majorHAnsi" w:hAnsiTheme="majorHAnsi" w:cstheme="majorHAnsi"/>
        </w:rPr>
        <w:t>Załącznik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w:t>
      </w:r>
      <w:r w:rsidRPr="00E65B89">
        <w:rPr>
          <w:rFonts w:asciiTheme="majorHAnsi" w:hAnsiTheme="majorHAnsi" w:cstheme="majorHAnsi"/>
          <w:sz w:val="20"/>
          <w:szCs w:val="20"/>
        </w:rPr>
        <w:lastRenderedPageBreak/>
        <w:t xml:space="preserve">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48B9BEB1"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AE00B6" w:rsidRPr="00AE00B6">
        <w:rPr>
          <w:rFonts w:asciiTheme="majorHAnsi" w:hAnsiTheme="majorHAnsi" w:cstheme="majorHAnsi"/>
          <w:b/>
          <w:i/>
          <w:sz w:val="20"/>
          <w:szCs w:val="20"/>
        </w:rPr>
        <w:t>Dokumentacja projektowa na przebudowę ulicy Szymanowskiego wraz ze skrzyżowaniem ul. Złota - Prosta</w:t>
      </w:r>
      <w:r w:rsidR="0029721A" w:rsidRPr="0029721A">
        <w:rPr>
          <w:rFonts w:asciiTheme="majorHAnsi" w:hAnsiTheme="majorHAnsi" w:cstheme="majorHAnsi"/>
          <w:b/>
          <w:i/>
          <w:sz w:val="20"/>
          <w:szCs w:val="20"/>
        </w:rPr>
        <w:t xml:space="preserve">” nr sprawy: </w:t>
      </w:r>
      <w:r w:rsidR="00AE00B6" w:rsidRPr="00AE00B6">
        <w:rPr>
          <w:rFonts w:asciiTheme="majorHAnsi" w:hAnsiTheme="majorHAnsi" w:cstheme="majorHAnsi"/>
          <w:b/>
          <w:i/>
          <w:sz w:val="20"/>
          <w:szCs w:val="20"/>
        </w:rPr>
        <w:t>IM.271.56.2020.KM</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4"/>
          <w:headerReference w:type="first" r:id="rId15"/>
          <w:footerReference w:type="first" r:id="rId16"/>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255005EE"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AE00B6" w:rsidRPr="00AE00B6">
              <w:rPr>
                <w:rFonts w:ascii="Calibri" w:hAnsi="Calibri" w:cs="Segoe UI"/>
                <w:b/>
                <w:color w:val="000000"/>
              </w:rPr>
              <w:t>Dokumentacja projektowa na przebudowę ulicy Szymanowskiego wraz ze skrzyżowaniem ul. Złota - Prosta</w:t>
            </w:r>
            <w:r w:rsidRPr="0029721A">
              <w:rPr>
                <w:rFonts w:ascii="Calibri" w:hAnsi="Calibri" w:cs="Segoe UI"/>
                <w:b/>
                <w:color w:val="000000"/>
              </w:rPr>
              <w:t>”</w:t>
            </w:r>
          </w:p>
          <w:p w14:paraId="21EC01EE" w14:textId="1D8CEF16"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AE00B6" w:rsidRPr="00AE00B6">
              <w:rPr>
                <w:rFonts w:ascii="Calibri" w:hAnsi="Calibri" w:cs="Segoe UI"/>
                <w:b/>
                <w:color w:val="000000"/>
              </w:rPr>
              <w:t>IM.271.56.2020.KM</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723C86F3" w14:textId="6044A0AC" w:rsidR="00A278D1" w:rsidRPr="00367B53" w:rsidRDefault="00A278D1" w:rsidP="001578B6">
            <w:pPr>
              <w:spacing w:after="40" w:line="276" w:lineRule="auto"/>
              <w:jc w:val="both"/>
              <w:rPr>
                <w:rFonts w:ascii="Calibri" w:hAnsi="Calibri" w:cs="Segoe UI"/>
                <w:sz w:val="20"/>
                <w:szCs w:val="20"/>
              </w:rPr>
            </w:pPr>
            <w:r w:rsidRPr="00367B53">
              <w:rPr>
                <w:rFonts w:ascii="Calibri" w:hAnsi="Calibri" w:cs="Segoe UI"/>
                <w:b/>
                <w:sz w:val="20"/>
                <w:szCs w:val="20"/>
              </w:rPr>
              <w:t>……………………………………………………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414F41C3"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75528E4F"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AE00B6" w:rsidRPr="00AE00B6">
              <w:rPr>
                <w:rFonts w:ascii="Calibri" w:eastAsia="SimSun" w:hAnsi="Calibri"/>
                <w:i/>
                <w:sz w:val="20"/>
                <w:szCs w:val="20"/>
                <w:lang w:eastAsia="zh-CN"/>
              </w:rPr>
              <w:t>Dokumentacja projektowa na przebudowę ulicy Szymanowskiego wraz ze skrzyżowaniem ul. Złota - Prosta</w:t>
            </w:r>
            <w:r w:rsidRPr="0029721A">
              <w:rPr>
                <w:rFonts w:ascii="Calibri" w:eastAsia="SimSun" w:hAnsi="Calibri"/>
                <w:i/>
                <w:sz w:val="20"/>
                <w:szCs w:val="20"/>
                <w:lang w:eastAsia="zh-CN"/>
              </w:rPr>
              <w:t>”</w:t>
            </w:r>
          </w:p>
          <w:p w14:paraId="5968FF62" w14:textId="78777EEA"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AE00B6" w:rsidRPr="00AE00B6">
              <w:rPr>
                <w:rFonts w:ascii="Calibri" w:eastAsia="SimSun" w:hAnsi="Calibri"/>
                <w:i/>
                <w:sz w:val="20"/>
                <w:szCs w:val="20"/>
                <w:lang w:eastAsia="zh-CN"/>
              </w:rPr>
              <w:t>IM.271.56.2020.KM</w:t>
            </w:r>
          </w:p>
          <w:p w14:paraId="71396E73" w14:textId="12E21C05" w:rsidR="00F1652C" w:rsidRPr="00367B53" w:rsidRDefault="008C7640" w:rsidP="0023461E">
            <w:pPr>
              <w:spacing w:after="40" w:line="276" w:lineRule="auto"/>
              <w:jc w:val="both"/>
              <w:rPr>
                <w:rFonts w:ascii="Calibri" w:eastAsia="SimSun" w:hAnsi="Calibri"/>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akceptujemy </w:t>
            </w:r>
            <w:r w:rsidRPr="00367B53">
              <w:rPr>
                <w:rFonts w:ascii="Calibri" w:eastAsia="SimSun" w:hAnsi="Calibri"/>
                <w:sz w:val="20"/>
                <w:szCs w:val="20"/>
                <w:lang w:eastAsia="zh-CN"/>
              </w:rPr>
              <w:t>wszystki</w:t>
            </w:r>
            <w:r w:rsidR="00B97544">
              <w:rPr>
                <w:rFonts w:ascii="Calibri" w:eastAsia="SimSun" w:hAnsi="Calibri"/>
                <w:sz w:val="20"/>
                <w:szCs w:val="20"/>
                <w:lang w:eastAsia="zh-CN"/>
              </w:rPr>
              <w:t>e</w:t>
            </w:r>
            <w:r w:rsidRPr="00367B53">
              <w:rPr>
                <w:rFonts w:ascii="Calibri" w:eastAsia="SimSun" w:hAnsi="Calibri"/>
                <w:sz w:val="20"/>
                <w:szCs w:val="20"/>
                <w:lang w:eastAsia="zh-CN"/>
              </w:rPr>
              <w:t xml:space="preserve"> warunki zawart</w:t>
            </w:r>
            <w:r w:rsidR="00B97544">
              <w:rPr>
                <w:rFonts w:ascii="Calibri" w:eastAsia="SimSun" w:hAnsi="Calibri"/>
                <w:sz w:val="20"/>
                <w:szCs w:val="20"/>
                <w:lang w:eastAsia="zh-CN"/>
              </w:rPr>
              <w:t xml:space="preserve">e </w:t>
            </w:r>
            <w:r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42210C90"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29721A">
        <w:trPr>
          <w:trHeight w:val="1126"/>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23BC70F0" w14:textId="74D806D7"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jedną dokumentację projektową </w:t>
            </w:r>
            <w:r w:rsidR="00C66332" w:rsidRPr="00C66332">
              <w:rPr>
                <w:rFonts w:ascii="Calibri" w:hAnsi="Calibri" w:cs="Segoe UI"/>
                <w:sz w:val="16"/>
                <w:szCs w:val="16"/>
              </w:rPr>
              <w:t>w zakresie opracowania dokumentacji na budowę lub rozbudowę drogi</w:t>
            </w:r>
            <w:r w:rsidR="00C66332">
              <w:rPr>
                <w:rFonts w:ascii="Calibri" w:hAnsi="Calibri" w:cs="Segoe UI"/>
                <w:sz w:val="16"/>
                <w:szCs w:val="16"/>
              </w:rPr>
              <w:t xml:space="preserve"> </w:t>
            </w:r>
            <w:r w:rsidR="00C66332" w:rsidRPr="00C66332">
              <w:rPr>
                <w:rFonts w:ascii="Calibri" w:hAnsi="Calibri" w:cs="Segoe UI"/>
                <w:sz w:val="16"/>
                <w:szCs w:val="16"/>
              </w:rPr>
              <w:t xml:space="preserve">o wartości  min. </w:t>
            </w:r>
            <w:r w:rsidR="00586E62">
              <w:rPr>
                <w:rFonts w:ascii="Calibri" w:hAnsi="Calibri" w:cs="Segoe UI"/>
                <w:sz w:val="16"/>
                <w:szCs w:val="16"/>
              </w:rPr>
              <w:t>3</w:t>
            </w:r>
            <w:r w:rsidR="00C66332" w:rsidRPr="00C66332">
              <w:rPr>
                <w:rFonts w:ascii="Calibri" w:hAnsi="Calibri" w:cs="Segoe UI"/>
                <w:sz w:val="16"/>
                <w:szCs w:val="16"/>
              </w:rPr>
              <w:t>0 000,00 zł brutto</w:t>
            </w:r>
            <w:r w:rsidRPr="004166AB">
              <w:rPr>
                <w:rFonts w:ascii="Calibri" w:hAnsi="Calibri" w:cs="Segoe UI"/>
                <w:sz w:val="16"/>
                <w:szCs w:val="16"/>
              </w:rPr>
              <w:t>”,</w:t>
            </w:r>
          </w:p>
          <w:p w14:paraId="0F45762A" w14:textId="660BA8FE"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dwie dokumentacje projektowe </w:t>
            </w:r>
            <w:r w:rsidR="00C66332" w:rsidRPr="00C66332">
              <w:rPr>
                <w:rFonts w:ascii="Calibri" w:hAnsi="Calibri" w:cs="Segoe UI"/>
                <w:sz w:val="16"/>
                <w:szCs w:val="16"/>
              </w:rPr>
              <w:t xml:space="preserve">w zakresie opracowania dokumentacji na budowę lub rozbudowę drogi o wartości  min. </w:t>
            </w:r>
            <w:r w:rsidR="00586E62">
              <w:rPr>
                <w:rFonts w:ascii="Calibri" w:hAnsi="Calibri" w:cs="Segoe UI"/>
                <w:sz w:val="16"/>
                <w:szCs w:val="16"/>
              </w:rPr>
              <w:t>3</w:t>
            </w:r>
            <w:r w:rsidR="00C66332" w:rsidRPr="00C66332">
              <w:rPr>
                <w:rFonts w:ascii="Calibri" w:hAnsi="Calibri" w:cs="Segoe UI"/>
                <w:sz w:val="16"/>
                <w:szCs w:val="16"/>
              </w:rPr>
              <w:t>0 000,00 zł brutto</w:t>
            </w:r>
            <w:r w:rsidRPr="004166AB">
              <w:rPr>
                <w:rFonts w:ascii="Calibri" w:hAnsi="Calibri" w:cs="Segoe UI"/>
                <w:sz w:val="16"/>
                <w:szCs w:val="16"/>
              </w:rPr>
              <w:t xml:space="preserve"> każda”,</w:t>
            </w:r>
          </w:p>
          <w:p w14:paraId="76D2EDF7" w14:textId="2337F220"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trzy dokumentacje projektowe </w:t>
            </w:r>
            <w:r w:rsidR="00C66332" w:rsidRPr="00C66332">
              <w:rPr>
                <w:rFonts w:ascii="Calibri" w:hAnsi="Calibri" w:cs="Segoe UI"/>
                <w:sz w:val="16"/>
                <w:szCs w:val="16"/>
              </w:rPr>
              <w:t xml:space="preserve">w zakresie opracowania dokumentacji na budowę lub rozbudowę drogi o wartości  min. </w:t>
            </w:r>
            <w:r w:rsidR="00586E62">
              <w:rPr>
                <w:rFonts w:ascii="Calibri" w:hAnsi="Calibri" w:cs="Segoe UI"/>
                <w:sz w:val="16"/>
                <w:szCs w:val="16"/>
              </w:rPr>
              <w:t>3</w:t>
            </w:r>
            <w:r w:rsidR="00C66332" w:rsidRPr="00C66332">
              <w:rPr>
                <w:rFonts w:ascii="Calibri" w:hAnsi="Calibri" w:cs="Segoe UI"/>
                <w:sz w:val="16"/>
                <w:szCs w:val="16"/>
              </w:rPr>
              <w:t xml:space="preserve">0 000,00 zł brutto </w:t>
            </w:r>
            <w:r w:rsidRPr="004166AB">
              <w:rPr>
                <w:rFonts w:ascii="Calibri" w:hAnsi="Calibri" w:cs="Segoe UI"/>
                <w:sz w:val="16"/>
                <w:szCs w:val="16"/>
              </w:rPr>
              <w:t>każda”,</w:t>
            </w:r>
          </w:p>
          <w:p w14:paraId="1DA63AFF" w14:textId="0C69B5C9" w:rsidR="00EA4F86" w:rsidRPr="00EA4F86"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cztery dokumentacje projektowe </w:t>
            </w:r>
            <w:r w:rsidR="00C66332" w:rsidRPr="00C66332">
              <w:rPr>
                <w:rFonts w:ascii="Calibri" w:hAnsi="Calibri" w:cs="Segoe UI"/>
                <w:sz w:val="16"/>
                <w:szCs w:val="16"/>
              </w:rPr>
              <w:t xml:space="preserve">w zakresie opracowania dokumentacji na budowę lub rozbudowę drogi o wartości  min. </w:t>
            </w:r>
            <w:r w:rsidR="00586E62">
              <w:rPr>
                <w:rFonts w:ascii="Calibri" w:hAnsi="Calibri" w:cs="Segoe UI"/>
                <w:sz w:val="16"/>
                <w:szCs w:val="16"/>
              </w:rPr>
              <w:t>3</w:t>
            </w:r>
            <w:r w:rsidR="00C66332" w:rsidRPr="00C66332">
              <w:rPr>
                <w:rFonts w:ascii="Calibri" w:hAnsi="Calibri" w:cs="Segoe UI"/>
                <w:sz w:val="16"/>
                <w:szCs w:val="16"/>
              </w:rPr>
              <w:t>0 000,00 zł brutto</w:t>
            </w:r>
            <w:r w:rsidRPr="004166AB">
              <w:rPr>
                <w:rFonts w:ascii="Calibri" w:hAnsi="Calibri" w:cs="Segoe UI"/>
                <w:sz w:val="16"/>
                <w:szCs w:val="16"/>
              </w:rPr>
              <w:t xml:space="preserve">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lastRenderedPageBreak/>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lastRenderedPageBreak/>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5C31BA55"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AE00B6" w:rsidRPr="00AE00B6">
        <w:rPr>
          <w:rFonts w:ascii="Arial" w:hAnsi="Arial" w:cs="Arial"/>
          <w:sz w:val="21"/>
          <w:szCs w:val="21"/>
        </w:rPr>
        <w:t>Dokumentacja projektowa na przebudowę ulicy Szymanowskiego wraz ze skrzyżowaniem ul. Złota - Prosta</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AE00B6" w:rsidRPr="00AE00B6">
        <w:rPr>
          <w:rFonts w:ascii="Arial" w:hAnsi="Arial" w:cs="Arial"/>
          <w:sz w:val="21"/>
          <w:szCs w:val="21"/>
        </w:rPr>
        <w:t>IM.271.56.2020.KM</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66EC5D0C"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w:t>
      </w:r>
      <w:r w:rsidR="003346B6" w:rsidRPr="00E62A16">
        <w:rPr>
          <w:rFonts w:ascii="Arial" w:hAnsi="Arial" w:cs="Arial"/>
          <w:sz w:val="21"/>
          <w:szCs w:val="21"/>
        </w:rPr>
        <w:t>24</w:t>
      </w:r>
      <w:r w:rsidR="00B50D28">
        <w:rPr>
          <w:rFonts w:ascii="Arial" w:hAnsi="Arial" w:cs="Arial"/>
          <w:sz w:val="21"/>
          <w:szCs w:val="21"/>
        </w:rPr>
        <w:t xml:space="preserve"> ust. </w:t>
      </w:r>
      <w:r w:rsidR="003346B6" w:rsidRPr="00E62A16">
        <w:rPr>
          <w:rFonts w:ascii="Arial" w:hAnsi="Arial" w:cs="Arial"/>
          <w:sz w:val="21"/>
          <w:szCs w:val="21"/>
        </w:rPr>
        <w:t>5</w:t>
      </w:r>
      <w:r w:rsidR="00B50D28">
        <w:rPr>
          <w:rFonts w:ascii="Arial" w:hAnsi="Arial" w:cs="Arial"/>
          <w:sz w:val="21"/>
          <w:szCs w:val="21"/>
        </w:rPr>
        <w:t xml:space="preserve">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1EF03CCE"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 xml:space="preserve">oraz art. 24 ust. 5 pkt </w:t>
      </w:r>
      <w:r w:rsidR="003346B6" w:rsidRPr="00916944">
        <w:rPr>
          <w:rFonts w:ascii="Arial" w:hAnsi="Arial" w:cs="Arial"/>
          <w:i/>
          <w:sz w:val="16"/>
          <w:szCs w:val="16"/>
        </w:rPr>
        <w:t xml:space="preserve">1 </w:t>
      </w:r>
      <w:r w:rsidR="003346B6" w:rsidRPr="000F1229">
        <w:rPr>
          <w:rFonts w:ascii="Arial" w:hAnsi="Arial" w:cs="Arial"/>
          <w:i/>
          <w:sz w:val="16"/>
          <w:szCs w:val="16"/>
        </w:rPr>
        <w:t>ustawy</w:t>
      </w:r>
      <w:r w:rsidRPr="000F1229">
        <w:rPr>
          <w:rFonts w:ascii="Arial" w:hAnsi="Arial" w:cs="Arial"/>
          <w:i/>
          <w:sz w:val="16"/>
          <w:szCs w:val="16"/>
        </w:rPr>
        <w:t xml:space="preserve">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2B536FA1"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3AEE3606"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7188BF90"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bookmarkStart w:id="2" w:name="_Hlk49859324"/>
      <w:r w:rsidR="0029721A" w:rsidRPr="0029721A">
        <w:rPr>
          <w:rFonts w:ascii="Arial" w:hAnsi="Arial" w:cs="Arial"/>
          <w:sz w:val="21"/>
          <w:szCs w:val="21"/>
        </w:rPr>
        <w:t>„</w:t>
      </w:r>
      <w:r w:rsidR="00AE00B6" w:rsidRPr="00AE00B6">
        <w:rPr>
          <w:rFonts w:ascii="Arial" w:hAnsi="Arial" w:cs="Arial"/>
          <w:sz w:val="21"/>
          <w:szCs w:val="21"/>
        </w:rPr>
        <w:t>Dokumentacja projektowa na przebudowę ulicy Szymanowskiego wraz ze skrzyżowaniem ul. Złota - Prosta</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bookmarkEnd w:id="2"/>
      <w:r w:rsidR="00AE00B6" w:rsidRPr="00AE00B6">
        <w:rPr>
          <w:rFonts w:ascii="Arial" w:hAnsi="Arial" w:cs="Arial"/>
          <w:sz w:val="21"/>
          <w:szCs w:val="21"/>
        </w:rPr>
        <w:t>IM.271.56.2020.KM</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 xml:space="preserve">V pkt 1 </w:t>
      </w:r>
      <w:proofErr w:type="spellStart"/>
      <w:r w:rsidR="00E768B9">
        <w:rPr>
          <w:rFonts w:ascii="Arial" w:hAnsi="Arial" w:cs="Arial"/>
          <w:sz w:val="21"/>
          <w:szCs w:val="21"/>
        </w:rPr>
        <w:t>ppkt</w:t>
      </w:r>
      <w:proofErr w:type="spellEnd"/>
      <w:r w:rsidR="00E768B9">
        <w:rPr>
          <w:rFonts w:ascii="Arial" w:hAnsi="Arial" w:cs="Arial"/>
          <w:sz w:val="21"/>
          <w:szCs w:val="21"/>
        </w:rPr>
        <w:t xml:space="preserve">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29FFA94A"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AE00B6" w:rsidRPr="00AE00B6">
        <w:rPr>
          <w:rFonts w:ascii="Arial" w:hAnsi="Arial" w:cs="Arial"/>
          <w:sz w:val="20"/>
          <w:szCs w:val="20"/>
        </w:rPr>
        <w:t>Dokumentacja projektowa na przebudowę ulicy Szymanowskiego wraz ze skrzyżowaniem ul. Złota - Prosta</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AE00B6" w:rsidRPr="00AE00B6">
        <w:rPr>
          <w:rFonts w:ascii="Arial" w:hAnsi="Arial" w:cs="Arial"/>
          <w:sz w:val="20"/>
          <w:szCs w:val="20"/>
        </w:rPr>
        <w:t>IM.271.56.2020.KM</w:t>
      </w:r>
    </w:p>
    <w:p w14:paraId="2E708BE4" w14:textId="408AFBCF"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7BC76121"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64444E3C"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7"/>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AE00B6" w:rsidRDefault="00AE00B6">
      <w:r>
        <w:separator/>
      </w:r>
    </w:p>
  </w:endnote>
  <w:endnote w:type="continuationSeparator" w:id="0">
    <w:p w14:paraId="179DE15F" w14:textId="77777777" w:rsidR="00AE00B6" w:rsidRDefault="00AE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AE00B6" w:rsidRPr="004F6956" w:rsidRDefault="00AE00B6"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AE00B6" w:rsidRDefault="00AE00B6"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A04" w14:textId="77777777" w:rsidR="00AE00B6" w:rsidRDefault="00AE00B6"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AE00B6" w:rsidRPr="00F1652C" w:rsidRDefault="00AE00B6"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AE00B6" w:rsidRDefault="00AE00B6">
      <w:r>
        <w:separator/>
      </w:r>
    </w:p>
  </w:footnote>
  <w:footnote w:type="continuationSeparator" w:id="0">
    <w:p w14:paraId="06775DC1" w14:textId="77777777" w:rsidR="00AE00B6" w:rsidRDefault="00AE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AE00B6" w:rsidRPr="008474FD" w:rsidRDefault="00AE00B6"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AE00B6" w:rsidRDefault="00AE00B6">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EF7" w14:textId="420FDC2F" w:rsidR="00AE00B6" w:rsidRPr="008474FD" w:rsidRDefault="00AE00B6" w:rsidP="0064680F">
    <w:pPr>
      <w:pStyle w:val="Nagwek"/>
      <w:jc w:val="center"/>
      <w:rPr>
        <w:rFonts w:asciiTheme="majorHAnsi" w:hAnsiTheme="majorHAnsi"/>
        <w:sz w:val="16"/>
        <w:szCs w:val="16"/>
        <w:lang w:val="pl-PL"/>
      </w:rPr>
    </w:pPr>
  </w:p>
  <w:p w14:paraId="7CDFD135" w14:textId="06E9480C" w:rsidR="00AE00B6" w:rsidRPr="008F7EA0" w:rsidRDefault="00AE00B6"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D5D0" w14:textId="5B25985D" w:rsidR="00AE00B6" w:rsidRDefault="00AE00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207EA1"/>
    <w:multiLevelType w:val="hybridMultilevel"/>
    <w:tmpl w:val="677C7E2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0331E8"/>
    <w:multiLevelType w:val="hybridMultilevel"/>
    <w:tmpl w:val="B2FE5CFA"/>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172F2BB8"/>
    <w:multiLevelType w:val="hybridMultilevel"/>
    <w:tmpl w:val="E36C689A"/>
    <w:lvl w:ilvl="0" w:tplc="04150011">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C023192"/>
    <w:multiLevelType w:val="hybridMultilevel"/>
    <w:tmpl w:val="DFFA287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8"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B0B72"/>
    <w:multiLevelType w:val="singleLevel"/>
    <w:tmpl w:val="04150011"/>
    <w:lvl w:ilvl="0">
      <w:start w:val="1"/>
      <w:numFmt w:val="decimal"/>
      <w:lvlText w:val="%1)"/>
      <w:lvlJc w:val="left"/>
      <w:pPr>
        <w:ind w:left="2340" w:hanging="360"/>
      </w:pPr>
    </w:lvl>
  </w:abstractNum>
  <w:abstractNum w:abstractNumId="30"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1"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2C125EA2"/>
    <w:multiLevelType w:val="hybridMultilevel"/>
    <w:tmpl w:val="5186DA1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8"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0"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8293CE3"/>
    <w:multiLevelType w:val="hybridMultilevel"/>
    <w:tmpl w:val="35928FFC"/>
    <w:lvl w:ilvl="0" w:tplc="3DF8B8AC">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4" w15:restartNumberingAfterBreak="0">
    <w:nsid w:val="3DC31C8D"/>
    <w:multiLevelType w:val="hybridMultilevel"/>
    <w:tmpl w:val="F66A0226"/>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5" w15:restartNumberingAfterBreak="0">
    <w:nsid w:val="41C90530"/>
    <w:multiLevelType w:val="hybridMultilevel"/>
    <w:tmpl w:val="7818C7A6"/>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4D156A0"/>
    <w:multiLevelType w:val="hybridMultilevel"/>
    <w:tmpl w:val="18886A54"/>
    <w:lvl w:ilvl="0" w:tplc="0415000D">
      <w:start w:val="1"/>
      <w:numFmt w:val="bullet"/>
      <w:lvlText w:val=""/>
      <w:lvlJc w:val="left"/>
      <w:pPr>
        <w:ind w:left="1996" w:hanging="360"/>
      </w:pPr>
      <w:rPr>
        <w:rFonts w:ascii="Wingdings" w:hAnsi="Wingding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F4634B"/>
    <w:multiLevelType w:val="singleLevel"/>
    <w:tmpl w:val="04150011"/>
    <w:lvl w:ilvl="0">
      <w:start w:val="1"/>
      <w:numFmt w:val="decimal"/>
      <w:lvlText w:val="%1)"/>
      <w:lvlJc w:val="left"/>
      <w:pPr>
        <w:ind w:left="2340" w:hanging="360"/>
      </w:pPr>
    </w:lvl>
  </w:abstractNum>
  <w:abstractNum w:abstractNumId="5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3A16E41"/>
    <w:multiLevelType w:val="hybridMultilevel"/>
    <w:tmpl w:val="1A5235D6"/>
    <w:lvl w:ilvl="0" w:tplc="AC7CAA2E">
      <w:start w:val="4"/>
      <w:numFmt w:val="bullet"/>
      <w:lvlText w:val="–"/>
      <w:lvlJc w:val="left"/>
      <w:pPr>
        <w:ind w:left="1996" w:hanging="360"/>
      </w:pPr>
      <w:rPr>
        <w:rFonts w:ascii="Calibri" w:eastAsia="Times New Roman" w:hAnsi="Calibri" w:cs="Times New Roman"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9C579F1"/>
    <w:multiLevelType w:val="hybridMultilevel"/>
    <w:tmpl w:val="A76A1566"/>
    <w:lvl w:ilvl="0" w:tplc="04150011">
      <w:start w:val="1"/>
      <w:numFmt w:val="decimal"/>
      <w:lvlText w:val="%1)"/>
      <w:lvlJc w:val="left"/>
      <w:pPr>
        <w:ind w:left="1239" w:hanging="360"/>
      </w:pPr>
    </w:lvl>
    <w:lvl w:ilvl="1" w:tplc="04150019" w:tentative="1">
      <w:start w:val="1"/>
      <w:numFmt w:val="lowerLetter"/>
      <w:lvlText w:val="%2."/>
      <w:lvlJc w:val="left"/>
      <w:pPr>
        <w:ind w:left="1959" w:hanging="360"/>
      </w:pPr>
    </w:lvl>
    <w:lvl w:ilvl="2" w:tplc="0415001B" w:tentative="1">
      <w:start w:val="1"/>
      <w:numFmt w:val="lowerRoman"/>
      <w:lvlText w:val="%3."/>
      <w:lvlJc w:val="right"/>
      <w:pPr>
        <w:ind w:left="2679" w:hanging="180"/>
      </w:pPr>
    </w:lvl>
    <w:lvl w:ilvl="3" w:tplc="0415000F" w:tentative="1">
      <w:start w:val="1"/>
      <w:numFmt w:val="decimal"/>
      <w:lvlText w:val="%4."/>
      <w:lvlJc w:val="left"/>
      <w:pPr>
        <w:ind w:left="3399" w:hanging="360"/>
      </w:pPr>
    </w:lvl>
    <w:lvl w:ilvl="4" w:tplc="04150019" w:tentative="1">
      <w:start w:val="1"/>
      <w:numFmt w:val="lowerLetter"/>
      <w:lvlText w:val="%5."/>
      <w:lvlJc w:val="left"/>
      <w:pPr>
        <w:ind w:left="4119" w:hanging="360"/>
      </w:pPr>
    </w:lvl>
    <w:lvl w:ilvl="5" w:tplc="0415001B" w:tentative="1">
      <w:start w:val="1"/>
      <w:numFmt w:val="lowerRoman"/>
      <w:lvlText w:val="%6."/>
      <w:lvlJc w:val="right"/>
      <w:pPr>
        <w:ind w:left="4839" w:hanging="180"/>
      </w:pPr>
    </w:lvl>
    <w:lvl w:ilvl="6" w:tplc="0415000F" w:tentative="1">
      <w:start w:val="1"/>
      <w:numFmt w:val="decimal"/>
      <w:lvlText w:val="%7."/>
      <w:lvlJc w:val="left"/>
      <w:pPr>
        <w:ind w:left="5559" w:hanging="360"/>
      </w:pPr>
    </w:lvl>
    <w:lvl w:ilvl="7" w:tplc="04150019" w:tentative="1">
      <w:start w:val="1"/>
      <w:numFmt w:val="lowerLetter"/>
      <w:lvlText w:val="%8."/>
      <w:lvlJc w:val="left"/>
      <w:pPr>
        <w:ind w:left="6279" w:hanging="360"/>
      </w:pPr>
    </w:lvl>
    <w:lvl w:ilvl="8" w:tplc="0415001B" w:tentative="1">
      <w:start w:val="1"/>
      <w:numFmt w:val="lowerRoman"/>
      <w:lvlText w:val="%9."/>
      <w:lvlJc w:val="right"/>
      <w:pPr>
        <w:ind w:left="6999" w:hanging="180"/>
      </w:pPr>
    </w:lvl>
  </w:abstractNum>
  <w:abstractNum w:abstractNumId="6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6" w15:restartNumberingAfterBreak="0">
    <w:nsid w:val="715C39C8"/>
    <w:multiLevelType w:val="hybridMultilevel"/>
    <w:tmpl w:val="B9766B82"/>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2EB7032"/>
    <w:multiLevelType w:val="hybridMultilevel"/>
    <w:tmpl w:val="D65E6D0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9"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4C17A0"/>
    <w:multiLevelType w:val="hybridMultilevel"/>
    <w:tmpl w:val="1A347EDE"/>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71"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67"/>
  </w:num>
  <w:num w:numId="2">
    <w:abstractNumId w:val="48"/>
  </w:num>
  <w:num w:numId="3">
    <w:abstractNumId w:val="2"/>
  </w:num>
  <w:num w:numId="4">
    <w:abstractNumId w:val="1"/>
  </w:num>
  <w:num w:numId="5">
    <w:abstractNumId w:val="0"/>
  </w:num>
  <w:num w:numId="6">
    <w:abstractNumId w:val="64"/>
  </w:num>
  <w:num w:numId="7">
    <w:abstractNumId w:val="17"/>
  </w:num>
  <w:num w:numId="8">
    <w:abstractNumId w:val="23"/>
  </w:num>
  <w:num w:numId="9">
    <w:abstractNumId w:val="19"/>
  </w:num>
  <w:num w:numId="10">
    <w:abstractNumId w:val="31"/>
  </w:num>
  <w:num w:numId="11">
    <w:abstractNumId w:val="34"/>
  </w:num>
  <w:num w:numId="12">
    <w:abstractNumId w:val="55"/>
  </w:num>
  <w:num w:numId="13">
    <w:abstractNumId w:val="35"/>
  </w:num>
  <w:num w:numId="14">
    <w:abstractNumId w:val="42"/>
  </w:num>
  <w:num w:numId="15">
    <w:abstractNumId w:val="18"/>
  </w:num>
  <w:num w:numId="16">
    <w:abstractNumId w:val="39"/>
  </w:num>
  <w:num w:numId="17">
    <w:abstractNumId w:val="63"/>
  </w:num>
  <w:num w:numId="18">
    <w:abstractNumId w:val="61"/>
  </w:num>
  <w:num w:numId="19">
    <w:abstractNumId w:val="54"/>
  </w:num>
  <w:num w:numId="20">
    <w:abstractNumId w:val="49"/>
  </w:num>
  <w:num w:numId="21">
    <w:abstractNumId w:val="52"/>
  </w:num>
  <w:num w:numId="22">
    <w:abstractNumId w:val="59"/>
  </w:num>
  <w:num w:numId="23">
    <w:abstractNumId w:val="29"/>
  </w:num>
  <w:num w:numId="24">
    <w:abstractNumId w:val="28"/>
  </w:num>
  <w:num w:numId="25">
    <w:abstractNumId w:val="36"/>
  </w:num>
  <w:num w:numId="26">
    <w:abstractNumId w:val="50"/>
  </w:num>
  <w:num w:numId="27">
    <w:abstractNumId w:val="56"/>
    <w:lvlOverride w:ilvl="0">
      <w:startOverride w:val="1"/>
    </w:lvlOverride>
  </w:num>
  <w:num w:numId="28">
    <w:abstractNumId w:val="46"/>
    <w:lvlOverride w:ilvl="0">
      <w:startOverride w:val="1"/>
    </w:lvlOverride>
  </w:num>
  <w:num w:numId="29">
    <w:abstractNumId w:val="32"/>
  </w:num>
  <w:num w:numId="30">
    <w:abstractNumId w:val="53"/>
  </w:num>
  <w:num w:numId="31">
    <w:abstractNumId w:val="8"/>
  </w:num>
  <w:num w:numId="32">
    <w:abstractNumId w:val="58"/>
  </w:num>
  <w:num w:numId="33">
    <w:abstractNumId w:val="15"/>
  </w:num>
  <w:num w:numId="34">
    <w:abstractNumId w:val="38"/>
  </w:num>
  <w:num w:numId="35">
    <w:abstractNumId w:val="30"/>
  </w:num>
  <w:num w:numId="36">
    <w:abstractNumId w:val="65"/>
  </w:num>
  <w:num w:numId="37">
    <w:abstractNumId w:val="22"/>
  </w:num>
  <w:num w:numId="38">
    <w:abstractNumId w:val="27"/>
  </w:num>
  <w:num w:numId="39">
    <w:abstractNumId w:val="40"/>
  </w:num>
  <w:num w:numId="40">
    <w:abstractNumId w:val="33"/>
  </w:num>
  <w:num w:numId="41">
    <w:abstractNumId w:val="69"/>
  </w:num>
  <w:num w:numId="42">
    <w:abstractNumId w:val="71"/>
  </w:num>
  <w:num w:numId="43">
    <w:abstractNumId w:val="51"/>
  </w:num>
  <w:num w:numId="44">
    <w:abstractNumId w:val="57"/>
  </w:num>
  <w:num w:numId="45">
    <w:abstractNumId w:val="20"/>
  </w:num>
  <w:num w:numId="46">
    <w:abstractNumId w:val="43"/>
  </w:num>
  <w:num w:numId="47">
    <w:abstractNumId w:val="68"/>
  </w:num>
  <w:num w:numId="48">
    <w:abstractNumId w:val="37"/>
  </w:num>
  <w:num w:numId="49">
    <w:abstractNumId w:val="45"/>
  </w:num>
  <w:num w:numId="50">
    <w:abstractNumId w:val="47"/>
  </w:num>
  <w:num w:numId="51">
    <w:abstractNumId w:val="41"/>
  </w:num>
  <w:num w:numId="52">
    <w:abstractNumId w:val="62"/>
  </w:num>
  <w:num w:numId="53">
    <w:abstractNumId w:val="44"/>
  </w:num>
  <w:num w:numId="54">
    <w:abstractNumId w:val="24"/>
  </w:num>
  <w:num w:numId="55">
    <w:abstractNumId w:val="70"/>
  </w:num>
  <w:num w:numId="56">
    <w:abstractNumId w:val="66"/>
  </w:num>
  <w:num w:numId="57">
    <w:abstractNumId w:val="26"/>
  </w:num>
  <w:num w:numId="58">
    <w:abstractNumId w:val="21"/>
  </w:num>
  <w:num w:numId="59">
    <w:abstractNumId w:val="25"/>
  </w:num>
  <w:num w:numId="60">
    <w:abstractNumId w:val="6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64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56E2"/>
    <w:rsid w:val="000772C0"/>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14D62"/>
    <w:rsid w:val="0022022A"/>
    <w:rsid w:val="002206E2"/>
    <w:rsid w:val="002246F1"/>
    <w:rsid w:val="00224B12"/>
    <w:rsid w:val="00224F24"/>
    <w:rsid w:val="00225748"/>
    <w:rsid w:val="00226C84"/>
    <w:rsid w:val="00227929"/>
    <w:rsid w:val="00231C8F"/>
    <w:rsid w:val="00231DB0"/>
    <w:rsid w:val="0023461E"/>
    <w:rsid w:val="00236D49"/>
    <w:rsid w:val="0024116D"/>
    <w:rsid w:val="0024166F"/>
    <w:rsid w:val="002428E3"/>
    <w:rsid w:val="00245302"/>
    <w:rsid w:val="00245B23"/>
    <w:rsid w:val="002501C2"/>
    <w:rsid w:val="00250BFF"/>
    <w:rsid w:val="00250E0E"/>
    <w:rsid w:val="0025286B"/>
    <w:rsid w:val="00257991"/>
    <w:rsid w:val="0026257C"/>
    <w:rsid w:val="002626D9"/>
    <w:rsid w:val="00263C99"/>
    <w:rsid w:val="00264DE9"/>
    <w:rsid w:val="0026701E"/>
    <w:rsid w:val="002671BA"/>
    <w:rsid w:val="00270E50"/>
    <w:rsid w:val="0027680E"/>
    <w:rsid w:val="00277215"/>
    <w:rsid w:val="002859B4"/>
    <w:rsid w:val="00290903"/>
    <w:rsid w:val="002913A0"/>
    <w:rsid w:val="00292C48"/>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0202"/>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1D8C"/>
    <w:rsid w:val="003126BF"/>
    <w:rsid w:val="00314690"/>
    <w:rsid w:val="003211C9"/>
    <w:rsid w:val="00322343"/>
    <w:rsid w:val="00325B3B"/>
    <w:rsid w:val="0032675B"/>
    <w:rsid w:val="00330C27"/>
    <w:rsid w:val="003346B6"/>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4C53"/>
    <w:rsid w:val="0045589E"/>
    <w:rsid w:val="004576D6"/>
    <w:rsid w:val="00457DEC"/>
    <w:rsid w:val="00461AE2"/>
    <w:rsid w:val="00461D84"/>
    <w:rsid w:val="00462917"/>
    <w:rsid w:val="00470228"/>
    <w:rsid w:val="00471887"/>
    <w:rsid w:val="00472588"/>
    <w:rsid w:val="00474FB4"/>
    <w:rsid w:val="00475864"/>
    <w:rsid w:val="00475DDF"/>
    <w:rsid w:val="00480135"/>
    <w:rsid w:val="004840F5"/>
    <w:rsid w:val="00491F35"/>
    <w:rsid w:val="004961BB"/>
    <w:rsid w:val="004970B5"/>
    <w:rsid w:val="004974A4"/>
    <w:rsid w:val="004A4535"/>
    <w:rsid w:val="004B1208"/>
    <w:rsid w:val="004C0551"/>
    <w:rsid w:val="004C3342"/>
    <w:rsid w:val="004C33E9"/>
    <w:rsid w:val="004C74C5"/>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14DCE"/>
    <w:rsid w:val="00520037"/>
    <w:rsid w:val="00521B5B"/>
    <w:rsid w:val="0052284F"/>
    <w:rsid w:val="00522EE5"/>
    <w:rsid w:val="00523A86"/>
    <w:rsid w:val="00523F8E"/>
    <w:rsid w:val="00526599"/>
    <w:rsid w:val="00533EA6"/>
    <w:rsid w:val="00533F06"/>
    <w:rsid w:val="00535A3F"/>
    <w:rsid w:val="005360BF"/>
    <w:rsid w:val="0053710B"/>
    <w:rsid w:val="00540795"/>
    <w:rsid w:val="00541887"/>
    <w:rsid w:val="00543011"/>
    <w:rsid w:val="00545695"/>
    <w:rsid w:val="0054685F"/>
    <w:rsid w:val="00546FCE"/>
    <w:rsid w:val="00552FBA"/>
    <w:rsid w:val="00555765"/>
    <w:rsid w:val="00555D6A"/>
    <w:rsid w:val="0055690E"/>
    <w:rsid w:val="00556BB3"/>
    <w:rsid w:val="005570F2"/>
    <w:rsid w:val="00562ABE"/>
    <w:rsid w:val="00563868"/>
    <w:rsid w:val="00565DE4"/>
    <w:rsid w:val="005669F5"/>
    <w:rsid w:val="00567B47"/>
    <w:rsid w:val="00567B8A"/>
    <w:rsid w:val="00573BC2"/>
    <w:rsid w:val="0058271B"/>
    <w:rsid w:val="00582FA4"/>
    <w:rsid w:val="00586E62"/>
    <w:rsid w:val="00590CEE"/>
    <w:rsid w:val="00592356"/>
    <w:rsid w:val="005969E6"/>
    <w:rsid w:val="005A417D"/>
    <w:rsid w:val="005A480D"/>
    <w:rsid w:val="005A76BA"/>
    <w:rsid w:val="005A78BE"/>
    <w:rsid w:val="005B0438"/>
    <w:rsid w:val="005B1A3F"/>
    <w:rsid w:val="005B3D14"/>
    <w:rsid w:val="005B4DA6"/>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2FE3"/>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79A"/>
    <w:rsid w:val="00690FCB"/>
    <w:rsid w:val="00692A4C"/>
    <w:rsid w:val="00694D31"/>
    <w:rsid w:val="00697035"/>
    <w:rsid w:val="006A54F5"/>
    <w:rsid w:val="006A55AC"/>
    <w:rsid w:val="006A59F3"/>
    <w:rsid w:val="006B1348"/>
    <w:rsid w:val="006B2FE5"/>
    <w:rsid w:val="006B30E2"/>
    <w:rsid w:val="006B37F8"/>
    <w:rsid w:val="006B4F48"/>
    <w:rsid w:val="006B6246"/>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A78"/>
    <w:rsid w:val="00701C68"/>
    <w:rsid w:val="007056AF"/>
    <w:rsid w:val="00710BEA"/>
    <w:rsid w:val="00710D7F"/>
    <w:rsid w:val="007116C5"/>
    <w:rsid w:val="00714750"/>
    <w:rsid w:val="00714A2D"/>
    <w:rsid w:val="00720655"/>
    <w:rsid w:val="0072073E"/>
    <w:rsid w:val="007225E7"/>
    <w:rsid w:val="00723D3F"/>
    <w:rsid w:val="00724C15"/>
    <w:rsid w:val="0072760F"/>
    <w:rsid w:val="00735BA4"/>
    <w:rsid w:val="00743B03"/>
    <w:rsid w:val="00747410"/>
    <w:rsid w:val="00750B3F"/>
    <w:rsid w:val="0075155D"/>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0D88"/>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7F5EC3"/>
    <w:rsid w:val="00800462"/>
    <w:rsid w:val="00810C5A"/>
    <w:rsid w:val="00814ECD"/>
    <w:rsid w:val="00815548"/>
    <w:rsid w:val="008158FA"/>
    <w:rsid w:val="00817224"/>
    <w:rsid w:val="00823FCB"/>
    <w:rsid w:val="00825754"/>
    <w:rsid w:val="00825AB2"/>
    <w:rsid w:val="00836921"/>
    <w:rsid w:val="00837A0C"/>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93ECC"/>
    <w:rsid w:val="0089511D"/>
    <w:rsid w:val="008A19BC"/>
    <w:rsid w:val="008A2B39"/>
    <w:rsid w:val="008A5596"/>
    <w:rsid w:val="008A6C24"/>
    <w:rsid w:val="008A7C93"/>
    <w:rsid w:val="008B1FCC"/>
    <w:rsid w:val="008B2AC4"/>
    <w:rsid w:val="008B5B29"/>
    <w:rsid w:val="008B730F"/>
    <w:rsid w:val="008C0705"/>
    <w:rsid w:val="008C121D"/>
    <w:rsid w:val="008C20CB"/>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37367"/>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00B6"/>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01BA4"/>
    <w:rsid w:val="00B03E83"/>
    <w:rsid w:val="00B1213F"/>
    <w:rsid w:val="00B142C0"/>
    <w:rsid w:val="00B15222"/>
    <w:rsid w:val="00B169EE"/>
    <w:rsid w:val="00B2217B"/>
    <w:rsid w:val="00B22A90"/>
    <w:rsid w:val="00B23909"/>
    <w:rsid w:val="00B25C65"/>
    <w:rsid w:val="00B35090"/>
    <w:rsid w:val="00B37E72"/>
    <w:rsid w:val="00B42A67"/>
    <w:rsid w:val="00B44E07"/>
    <w:rsid w:val="00B44F2D"/>
    <w:rsid w:val="00B50D28"/>
    <w:rsid w:val="00B54F84"/>
    <w:rsid w:val="00B559CF"/>
    <w:rsid w:val="00B55D61"/>
    <w:rsid w:val="00B617D4"/>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A6170"/>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7EF"/>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2E1"/>
    <w:rsid w:val="00C56E3A"/>
    <w:rsid w:val="00C57950"/>
    <w:rsid w:val="00C602F5"/>
    <w:rsid w:val="00C62B2C"/>
    <w:rsid w:val="00C66332"/>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0AE8"/>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33DFD"/>
    <w:rsid w:val="00D46741"/>
    <w:rsid w:val="00D46C89"/>
    <w:rsid w:val="00D46CE1"/>
    <w:rsid w:val="00D50BE8"/>
    <w:rsid w:val="00D520D1"/>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E70C7"/>
    <w:rsid w:val="00DF3869"/>
    <w:rsid w:val="00DF50D0"/>
    <w:rsid w:val="00E055F7"/>
    <w:rsid w:val="00E1475A"/>
    <w:rsid w:val="00E14C83"/>
    <w:rsid w:val="00E17BCE"/>
    <w:rsid w:val="00E21432"/>
    <w:rsid w:val="00E23EB0"/>
    <w:rsid w:val="00E24B39"/>
    <w:rsid w:val="00E262FA"/>
    <w:rsid w:val="00E27D16"/>
    <w:rsid w:val="00E30623"/>
    <w:rsid w:val="00E30A82"/>
    <w:rsid w:val="00E32B31"/>
    <w:rsid w:val="00E37F70"/>
    <w:rsid w:val="00E4108C"/>
    <w:rsid w:val="00E428BC"/>
    <w:rsid w:val="00E42DA7"/>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93E42"/>
    <w:rsid w:val="00EA4F86"/>
    <w:rsid w:val="00EA5991"/>
    <w:rsid w:val="00EA5C61"/>
    <w:rsid w:val="00EA5C8D"/>
    <w:rsid w:val="00EA685E"/>
    <w:rsid w:val="00EB6428"/>
    <w:rsid w:val="00EC4CA3"/>
    <w:rsid w:val="00EC664B"/>
    <w:rsid w:val="00EC79D1"/>
    <w:rsid w:val="00EC7E49"/>
    <w:rsid w:val="00ED2DDD"/>
    <w:rsid w:val="00ED404D"/>
    <w:rsid w:val="00ED5BB5"/>
    <w:rsid w:val="00ED7156"/>
    <w:rsid w:val="00EE4D28"/>
    <w:rsid w:val="00EE69D4"/>
    <w:rsid w:val="00EF4D12"/>
    <w:rsid w:val="00F02B4A"/>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5F58"/>
    <w:rsid w:val="00F7689B"/>
    <w:rsid w:val="00F87279"/>
    <w:rsid w:val="00F878CB"/>
    <w:rsid w:val="00F87E0C"/>
    <w:rsid w:val="00F90BE8"/>
    <w:rsid w:val="00F933D8"/>
    <w:rsid w:val="00F93B78"/>
    <w:rsid w:val="00F95162"/>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4193"/>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channel/UCki03FTM2Y9g9_pcCNNGJ_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2051-997C-4E67-AADC-D476A65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15</Pages>
  <Words>7423</Words>
  <Characters>44538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Marcin Alberczak</cp:lastModifiedBy>
  <cp:revision>31</cp:revision>
  <cp:lastPrinted>2020-10-21T12:57:00Z</cp:lastPrinted>
  <dcterms:created xsi:type="dcterms:W3CDTF">2020-03-23T08:17:00Z</dcterms:created>
  <dcterms:modified xsi:type="dcterms:W3CDTF">2020-11-19T13:11:00Z</dcterms:modified>
</cp:coreProperties>
</file>